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47978" w:rsidRDefault="00847978" w:rsidP="00EF6D08">
      <w:pPr>
        <w:ind w:left="567" w:hanging="567"/>
      </w:pPr>
    </w:p>
    <w:p w:rsidR="00847978" w:rsidRDefault="00847978" w:rsidP="00EF6D08">
      <w:pPr>
        <w:pStyle w:val="Ttulo7"/>
        <w:tabs>
          <w:tab w:val="clear" w:pos="1021"/>
          <w:tab w:val="left" w:pos="0"/>
        </w:tabs>
        <w:ind w:left="567" w:hanging="567"/>
        <w:jc w:val="center"/>
        <w:rPr>
          <w:szCs w:val="24"/>
        </w:rPr>
      </w:pPr>
    </w:p>
    <w:p w:rsidR="00847978" w:rsidRDefault="00847978" w:rsidP="00EF6D08">
      <w:pPr>
        <w:ind w:left="567" w:hanging="567"/>
        <w:jc w:val="both"/>
        <w:rPr>
          <w:sz w:val="24"/>
          <w:szCs w:val="24"/>
        </w:rPr>
      </w:pPr>
    </w:p>
    <w:p w:rsidR="00847978" w:rsidRDefault="00847978" w:rsidP="00EF6D08">
      <w:pPr>
        <w:ind w:left="567" w:hanging="567"/>
        <w:jc w:val="both"/>
        <w:rPr>
          <w:sz w:val="24"/>
          <w:szCs w:val="24"/>
        </w:rPr>
      </w:pPr>
    </w:p>
    <w:p w:rsidR="00847978" w:rsidRDefault="00457F1F" w:rsidP="00EF6D08">
      <w:pPr>
        <w:pStyle w:val="Ttulo5"/>
        <w:ind w:left="567" w:hanging="567"/>
        <w:jc w:val="center"/>
        <w:rPr>
          <w:b/>
          <w:szCs w:val="24"/>
        </w:rPr>
      </w:pPr>
      <w:r>
        <w:rPr>
          <w:noProof/>
          <w:szCs w:val="24"/>
          <w:lang w:eastAsia="pt-BR"/>
        </w:rPr>
        <mc:AlternateContent>
          <mc:Choice Requires="wps">
            <w:drawing>
              <wp:anchor distT="0" distB="0" distL="114300" distR="114300" simplePos="0" relativeHeight="251657728" behindDoc="0" locked="0" layoutInCell="1" allowOverlap="1" wp14:anchorId="5FDFBCB5" wp14:editId="2557424C">
                <wp:simplePos x="0" y="0"/>
                <wp:positionH relativeFrom="column">
                  <wp:posOffset>-88097</wp:posOffset>
                </wp:positionH>
                <wp:positionV relativeFrom="paragraph">
                  <wp:posOffset>70329</wp:posOffset>
                </wp:positionV>
                <wp:extent cx="5728970" cy="3329796"/>
                <wp:effectExtent l="0" t="0" r="24130" b="2349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8970" cy="3329796"/>
                        </a:xfrm>
                        <a:prstGeom prst="roundRect">
                          <a:avLst>
                            <a:gd name="adj" fmla="val 16667"/>
                          </a:avLst>
                        </a:prstGeom>
                        <a:solidFill>
                          <a:srgbClr val="FFFFFF"/>
                        </a:solidFill>
                        <a:ln w="9360">
                          <a:solidFill>
                            <a:srgbClr val="000000"/>
                          </a:solidFill>
                          <a:miter lim="800000"/>
                          <a:headEnd/>
                          <a:tailEnd/>
                        </a:ln>
                      </wps:spPr>
                      <wps:txbx>
                        <w:txbxContent>
                          <w:p w:rsidR="002413ED" w:rsidRDefault="002413ED" w:rsidP="00FB6466">
                            <w:pPr>
                              <w:pStyle w:val="Recuodecorpodetexto"/>
                              <w:widowControl w:val="0"/>
                              <w:ind w:left="142" w:right="185" w:firstLine="0"/>
                              <w:jc w:val="center"/>
                              <w:rPr>
                                <w:b/>
                                <w:caps/>
                                <w:sz w:val="28"/>
                                <w:szCs w:val="28"/>
                              </w:rPr>
                            </w:pPr>
                            <w:r>
                              <w:rPr>
                                <w:b/>
                                <w:caps/>
                                <w:sz w:val="28"/>
                                <w:szCs w:val="28"/>
                              </w:rPr>
                              <w:t>TERMOS DE REFERÊNCIA</w:t>
                            </w:r>
                          </w:p>
                          <w:p w:rsidR="002413ED" w:rsidRDefault="002413ED" w:rsidP="002413ED">
                            <w:pPr>
                              <w:jc w:val="center"/>
                            </w:pPr>
                            <w:r w:rsidRPr="002413ED">
                              <w:rPr>
                                <w:b/>
                                <w:bCs/>
                                <w:caps/>
                                <w:sz w:val="28"/>
                                <w:szCs w:val="28"/>
                              </w:rPr>
                              <w:t>TRANSPORTE, CARGA, DESCARGA, FORNECIMENTO DE EQUIPAMENTOS E MATERIAIS, INSTALAÇÃO, MONTAGEM E TESTES OPERACIONAIS DOS SISTEMAS DE CAPTAÇÃO FLUTUANTE, VISANDO BOMBEAMENTO DE ÁGUA PARA ALIMENTAÇÃO DAS ESTAÇÕES DE BOMBEAMENTO EB-01 DO PERÍMETRO PROPRIÁ, EB-02 DO PERÍMETRO COTINGUIBA/PINDOBA E  EB-02, 03, 05, 07 E 08  DO PERÍMETRO BETUME, LOCALIZADOS NOS MUNICÍPIOS DE PROPRIÁ, NEÓPOLIS, ILHA DAS FLORES E PACATUBA, NO ESTADO DE SERGIPE.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5FDFBCB5" id="AutoShape 3" o:spid="_x0000_s1026" style="position:absolute;left:0;text-align:left;margin-left:-6.95pt;margin-top:5.55pt;width:451.1pt;height:262.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" strokeweight=".26mm">
                <v:stroke joinstyle="miter"/>
                <v:textbox>
                  <w:txbxContent>
                    <w:p w:rsidR="002413ED" w:rsidRDefault="002413ED" w:rsidP="00FB6466">
                      <w:pPr>
                        <w:pStyle w:val="Recuodecorpodetexto"/>
                        <w:widowControl w:val="0"/>
                        <w:ind w:left="142" w:right="185" w:firstLine="0"/>
                        <w:jc w:val="center"/>
                        <w:rPr>
                          <w:b/>
                          <w:caps/>
                          <w:sz w:val="28"/>
                          <w:szCs w:val="28"/>
                        </w:rPr>
                      </w:pPr>
                      <w:r>
                        <w:rPr>
                          <w:b/>
                          <w:caps/>
                          <w:sz w:val="28"/>
                          <w:szCs w:val="28"/>
                        </w:rPr>
                        <w:t>TERMOS DE REFERÊNCIA</w:t>
                      </w:r>
                    </w:p>
                    <w:p w:rsidR="002413ED" w:rsidRDefault="002413ED" w:rsidP="002413ED">
                      <w:pPr>
                        <w:jc w:val="center"/>
                      </w:pPr>
                      <w:r w:rsidRPr="002413ED">
                        <w:rPr>
                          <w:b/>
                          <w:bCs/>
                          <w:caps/>
                          <w:sz w:val="28"/>
                          <w:szCs w:val="28"/>
                        </w:rPr>
                        <w:t>TRANSPORTE, CARGA, DESCARGA, FORNECIMENTO DE EQUIPAMENTOS E MATERIAIS, INSTALAÇÃO, MONTAGEM E TESTES OPERACIONAIS DOS SISTEMAS DE CAPTAÇÃO FLUTUANTE, VISANDO BOMBEAMENTO DE ÁGUA PARA ALIMENTAÇÃO DAS ESTAÇÕES DE BOMBEAMENTO EB-01 DO PERÍMETRO PROPRIÁ, EB-02 DO PERÍMETRO COTINGUIBA/PINDOBA E  EB-02, 03, 05, 07 E 08  DO PERÍMETRO BETUME, LOCALIZADOS NOS MUNICÍPIOS DE PROPRIÁ, NEÓPOLIS, ILHA DAS FLORES E PACATUBA, NO ESTADO DE SERGIPE.</w:t>
                      </w:r>
                    </w:p>
                  </w:txbxContent>
                </v:textbox>
              </v:roundrect>
            </w:pict>
          </mc:Fallback>
        </mc:AlternateContent>
      </w:r>
    </w:p>
    <w:p w:rsidR="00847978" w:rsidRDefault="00847978" w:rsidP="00EF6D08">
      <w:pPr>
        <w:ind w:left="567" w:hanging="567"/>
        <w:rPr>
          <w:sz w:val="24"/>
          <w:szCs w:val="24"/>
        </w:rPr>
      </w:pPr>
    </w:p>
    <w:p w:rsidR="00847978" w:rsidRDefault="00847978" w:rsidP="00EF6D08">
      <w:pPr>
        <w:ind w:left="567" w:hanging="567"/>
        <w:jc w:val="center"/>
        <w:rPr>
          <w:b/>
          <w:sz w:val="24"/>
          <w:szCs w:val="24"/>
        </w:rPr>
      </w:pPr>
    </w:p>
    <w:p w:rsidR="00847978" w:rsidRDefault="00847978" w:rsidP="00EF6D08">
      <w:pPr>
        <w:ind w:left="567" w:hanging="567"/>
        <w:jc w:val="center"/>
        <w:rPr>
          <w:b/>
          <w:sz w:val="24"/>
          <w:szCs w:val="24"/>
        </w:rPr>
      </w:pPr>
    </w:p>
    <w:p w:rsidR="00847978" w:rsidRDefault="00847978" w:rsidP="00EF6D08">
      <w:pPr>
        <w:ind w:left="567" w:hanging="567"/>
        <w:jc w:val="center"/>
        <w:rPr>
          <w:b/>
          <w:sz w:val="24"/>
          <w:szCs w:val="24"/>
        </w:rPr>
      </w:pPr>
    </w:p>
    <w:p w:rsidR="00847978" w:rsidRDefault="00847978" w:rsidP="00EF6D08">
      <w:pPr>
        <w:pStyle w:val="Recuodecorpodetexto"/>
        <w:widowControl w:val="0"/>
        <w:ind w:left="567" w:hanging="567"/>
        <w:rPr>
          <w:b/>
          <w:szCs w:val="24"/>
        </w:rPr>
      </w:pPr>
    </w:p>
    <w:p w:rsidR="00847978" w:rsidRDefault="00847978" w:rsidP="00EF6D08">
      <w:pPr>
        <w:ind w:left="567" w:hanging="567"/>
        <w:jc w:val="both"/>
        <w:rPr>
          <w:sz w:val="24"/>
          <w:szCs w:val="24"/>
        </w:rPr>
      </w:pPr>
    </w:p>
    <w:p w:rsidR="00847978" w:rsidRDefault="00847978" w:rsidP="00EF6D08">
      <w:pPr>
        <w:ind w:left="567" w:hanging="567"/>
        <w:jc w:val="both"/>
        <w:rPr>
          <w:sz w:val="24"/>
          <w:szCs w:val="24"/>
        </w:rPr>
      </w:pPr>
    </w:p>
    <w:p w:rsidR="00847978" w:rsidRDefault="00847978" w:rsidP="00EF6D08">
      <w:pPr>
        <w:pageBreakBefore/>
        <w:ind w:left="567" w:hanging="567"/>
        <w:jc w:val="center"/>
        <w:rPr>
          <w:sz w:val="24"/>
          <w:szCs w:val="24"/>
        </w:rPr>
      </w:pPr>
      <w:r>
        <w:rPr>
          <w:b/>
          <w:sz w:val="24"/>
          <w:szCs w:val="24"/>
        </w:rPr>
        <w:lastRenderedPageBreak/>
        <w:t>SUMÁRIO</w:t>
      </w:r>
    </w:p>
    <w:p w:rsidR="00847978" w:rsidRDefault="00847978" w:rsidP="00EF6D08">
      <w:pPr>
        <w:tabs>
          <w:tab w:val="left" w:pos="2592"/>
        </w:tabs>
        <w:ind w:left="567" w:hanging="567"/>
        <w:jc w:val="both"/>
        <w:rPr>
          <w:sz w:val="24"/>
          <w:szCs w:val="24"/>
        </w:rPr>
      </w:pPr>
    </w:p>
    <w:p w:rsidR="00847978" w:rsidRDefault="00847978" w:rsidP="00EF6D08">
      <w:pPr>
        <w:tabs>
          <w:tab w:val="left" w:pos="2592"/>
        </w:tabs>
        <w:ind w:left="567" w:hanging="567"/>
        <w:jc w:val="both"/>
        <w:rPr>
          <w:sz w:val="24"/>
          <w:szCs w:val="24"/>
        </w:rPr>
      </w:pPr>
    </w:p>
    <w:p w:rsidR="007B725E" w:rsidRPr="007B725E" w:rsidRDefault="007B725E" w:rsidP="003D7644">
      <w:pPr>
        <w:numPr>
          <w:ilvl w:val="0"/>
          <w:numId w:val="6"/>
        </w:numPr>
        <w:spacing w:before="160"/>
        <w:ind w:left="567" w:hanging="567"/>
        <w:jc w:val="both"/>
        <w:rPr>
          <w:b/>
          <w:sz w:val="24"/>
          <w:szCs w:val="24"/>
        </w:rPr>
      </w:pPr>
      <w:r>
        <w:rPr>
          <w:b/>
          <w:sz w:val="24"/>
          <w:szCs w:val="24"/>
        </w:rPr>
        <w:t>O</w:t>
      </w:r>
      <w:r w:rsidRPr="007B725E">
        <w:rPr>
          <w:b/>
          <w:sz w:val="24"/>
          <w:szCs w:val="24"/>
        </w:rPr>
        <w:t>BJETO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TIPO DE LICITAÇÃO E REGIME DE CONTRATAÇÃO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TERMINOLOGIAS E DEFINIÇÕES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DESCRIÇÃO GERAL DOS SERVIÇOS</w:t>
      </w:r>
      <w:r w:rsidR="00BF2275">
        <w:rPr>
          <w:b/>
          <w:sz w:val="24"/>
          <w:szCs w:val="24"/>
        </w:rPr>
        <w:t xml:space="preserve"> E FORNECIMENTOS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LOCALIZAÇÃO, ACESSO AO</w:t>
      </w:r>
      <w:r w:rsidR="00327D73">
        <w:rPr>
          <w:b/>
          <w:sz w:val="24"/>
          <w:szCs w:val="24"/>
        </w:rPr>
        <w:t>S</w:t>
      </w:r>
      <w:r w:rsidRPr="007B725E">
        <w:rPr>
          <w:b/>
          <w:sz w:val="24"/>
          <w:szCs w:val="24"/>
        </w:rPr>
        <w:t xml:space="preserve"> PERÍMETRO</w:t>
      </w:r>
      <w:r w:rsidR="00327D73">
        <w:rPr>
          <w:b/>
          <w:sz w:val="24"/>
          <w:szCs w:val="24"/>
        </w:rPr>
        <w:t>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ESCOPO DOS SERVIÇOS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ESTIMATIVA DE CUSTOS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CONDIÇÕES DE PARTICIPAÇÃO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 xml:space="preserve">VISITA AO LOCAL DA </w:t>
      </w:r>
      <w:r w:rsidR="000D6C38">
        <w:rPr>
          <w:b/>
          <w:sz w:val="24"/>
          <w:szCs w:val="24"/>
        </w:rPr>
        <w:t>EXECUÇÃO DOS SERVIÇOS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 xml:space="preserve">PRAZO DE EXECUÇÃO </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FORMA E CONDIÇÕES DE PAGAMENTO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MULTAS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DOCUMENTAÇÃO DE HABILITAÇÃO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QUALIFICAÇÃO TÉCNICA</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 xml:space="preserve">PROPOSTA FINANCEIRA </w:t>
      </w:r>
    </w:p>
    <w:p w:rsidR="007B725E" w:rsidRDefault="007B725E" w:rsidP="003D7644">
      <w:pPr>
        <w:numPr>
          <w:ilvl w:val="0"/>
          <w:numId w:val="6"/>
        </w:numPr>
        <w:spacing w:before="160"/>
        <w:ind w:left="567" w:hanging="567"/>
        <w:jc w:val="both"/>
        <w:rPr>
          <w:b/>
          <w:sz w:val="24"/>
          <w:szCs w:val="24"/>
        </w:rPr>
      </w:pPr>
      <w:r w:rsidRPr="007B725E">
        <w:rPr>
          <w:b/>
          <w:sz w:val="24"/>
          <w:szCs w:val="24"/>
        </w:rPr>
        <w:t>CRITÉRIOS DE JULGAMENTO DAS PROPOSTAS</w:t>
      </w:r>
    </w:p>
    <w:p w:rsidR="00BF2275" w:rsidRPr="007B725E" w:rsidRDefault="00BF2275" w:rsidP="003D7644">
      <w:pPr>
        <w:numPr>
          <w:ilvl w:val="0"/>
          <w:numId w:val="6"/>
        </w:numPr>
        <w:spacing w:before="160"/>
        <w:ind w:left="567" w:hanging="567"/>
        <w:jc w:val="both"/>
        <w:rPr>
          <w:b/>
          <w:sz w:val="24"/>
          <w:szCs w:val="24"/>
        </w:rPr>
      </w:pPr>
      <w:r>
        <w:rPr>
          <w:b/>
          <w:sz w:val="24"/>
          <w:szCs w:val="24"/>
        </w:rPr>
        <w:t>RECURSOS ADMINISTRATIVOS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REAJUSTAMENTO DE PREÇOS</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FISCALIZAÇÃO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RECEBIMENTO DO OBJETO</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OBRIGAÇÕES DA CONTRATADA</w:t>
      </w:r>
    </w:p>
    <w:p w:rsidR="007B725E" w:rsidRPr="007B725E" w:rsidRDefault="007B725E" w:rsidP="003D7644">
      <w:pPr>
        <w:numPr>
          <w:ilvl w:val="0"/>
          <w:numId w:val="6"/>
        </w:numPr>
        <w:spacing w:before="160"/>
        <w:ind w:left="567" w:hanging="567"/>
        <w:jc w:val="both"/>
        <w:rPr>
          <w:b/>
          <w:sz w:val="24"/>
          <w:szCs w:val="24"/>
        </w:rPr>
      </w:pPr>
      <w:r w:rsidRPr="007B725E">
        <w:rPr>
          <w:b/>
          <w:sz w:val="24"/>
          <w:szCs w:val="24"/>
        </w:rPr>
        <w:t>SEGURANÇA E MEDICINA DO TRABALHO</w:t>
      </w:r>
    </w:p>
    <w:p w:rsidR="007B725E" w:rsidRDefault="007B725E" w:rsidP="003D7644">
      <w:pPr>
        <w:numPr>
          <w:ilvl w:val="0"/>
          <w:numId w:val="6"/>
        </w:numPr>
        <w:spacing w:before="160"/>
        <w:ind w:left="567" w:hanging="567"/>
        <w:jc w:val="both"/>
        <w:rPr>
          <w:b/>
          <w:sz w:val="24"/>
          <w:szCs w:val="24"/>
        </w:rPr>
      </w:pPr>
      <w:r w:rsidRPr="007B725E">
        <w:rPr>
          <w:b/>
          <w:sz w:val="24"/>
          <w:szCs w:val="24"/>
        </w:rPr>
        <w:t>DEMAIS DOCUMENTOS</w:t>
      </w:r>
      <w:r w:rsidR="00BA3969">
        <w:rPr>
          <w:b/>
          <w:sz w:val="24"/>
          <w:szCs w:val="24"/>
        </w:rPr>
        <w:t xml:space="preserve"> </w:t>
      </w:r>
      <w:r w:rsidRPr="007B725E">
        <w:rPr>
          <w:b/>
          <w:sz w:val="24"/>
          <w:szCs w:val="24"/>
        </w:rPr>
        <w:t>(A</w:t>
      </w:r>
      <w:r w:rsidR="00BA3969">
        <w:rPr>
          <w:b/>
          <w:sz w:val="24"/>
          <w:szCs w:val="24"/>
        </w:rPr>
        <w:t>NEXOS</w:t>
      </w:r>
      <w:r w:rsidRPr="007B725E">
        <w:rPr>
          <w:b/>
          <w:sz w:val="24"/>
          <w:szCs w:val="24"/>
        </w:rPr>
        <w:t>)</w:t>
      </w:r>
    </w:p>
    <w:p w:rsidR="00847978" w:rsidRDefault="00847978" w:rsidP="00EF6D08">
      <w:pPr>
        <w:ind w:left="567" w:hanging="567"/>
        <w:jc w:val="both"/>
        <w:rPr>
          <w:b/>
          <w:sz w:val="24"/>
          <w:szCs w:val="24"/>
        </w:rPr>
      </w:pPr>
    </w:p>
    <w:p w:rsidR="00847978" w:rsidRPr="0005100B" w:rsidRDefault="00851499" w:rsidP="003D7644">
      <w:pPr>
        <w:numPr>
          <w:ilvl w:val="0"/>
          <w:numId w:val="2"/>
        </w:numPr>
        <w:spacing w:after="240"/>
        <w:ind w:left="567" w:hanging="567"/>
        <w:jc w:val="both"/>
        <w:rPr>
          <w:sz w:val="24"/>
          <w:szCs w:val="24"/>
        </w:rPr>
      </w:pPr>
      <w:r>
        <w:rPr>
          <w:b/>
          <w:sz w:val="24"/>
          <w:szCs w:val="24"/>
          <w:highlight w:val="lightGray"/>
        </w:rPr>
        <w:br w:type="page"/>
      </w:r>
      <w:r w:rsidR="00847978" w:rsidRPr="0005100B">
        <w:rPr>
          <w:b/>
          <w:sz w:val="24"/>
          <w:szCs w:val="24"/>
          <w:u w:val="single"/>
        </w:rPr>
        <w:lastRenderedPageBreak/>
        <w:t>OBJETO</w:t>
      </w:r>
    </w:p>
    <w:p w:rsidR="008A1EFE" w:rsidRPr="0005100B" w:rsidRDefault="00146023" w:rsidP="002413ED">
      <w:pPr>
        <w:pStyle w:val="Recuodecorpodetexto"/>
        <w:ind w:left="0" w:firstLine="0"/>
        <w:rPr>
          <w:szCs w:val="24"/>
        </w:rPr>
      </w:pPr>
      <w:r w:rsidRPr="0005100B">
        <w:rPr>
          <w:szCs w:val="24"/>
        </w:rPr>
        <w:t>Contratação de empresa</w:t>
      </w:r>
      <w:r w:rsidR="00C24720" w:rsidRPr="0005100B">
        <w:rPr>
          <w:szCs w:val="24"/>
        </w:rPr>
        <w:t xml:space="preserve"> para o </w:t>
      </w:r>
      <w:r w:rsidR="002413ED" w:rsidRPr="002413ED">
        <w:rPr>
          <w:b/>
          <w:szCs w:val="24"/>
        </w:rPr>
        <w:t>Transporte, Carga, Descarga, Fornecimento de Equipamentos e Materiais, Instalação, Montagem e Testes Operacionais dos Sistemas de Captação Flutuante, Visando Bombeamento de Água para Alimentação das Estações de Bombeamento EB-01 do Perímetro Propriá, EB-02 do Perímetro Cotinguiba/Pindoba e EB-02, 03, 05, 07 E 08  do Perímetro Betume, Localizados nos Municípios de Propriá, Neópolis, Ilha das Flores e Pacatuba, no Estado de Sergipe.</w:t>
      </w:r>
    </w:p>
    <w:p w:rsidR="00146023" w:rsidRPr="0005100B" w:rsidRDefault="00146023" w:rsidP="00EF6D08">
      <w:pPr>
        <w:pStyle w:val="Recuodecorpodetexto"/>
        <w:tabs>
          <w:tab w:val="clear" w:pos="1560"/>
        </w:tabs>
        <w:ind w:left="567" w:hanging="567"/>
        <w:rPr>
          <w:szCs w:val="24"/>
        </w:rPr>
      </w:pPr>
    </w:p>
    <w:p w:rsidR="00146023" w:rsidRPr="0005100B" w:rsidRDefault="00146023" w:rsidP="003D7644">
      <w:pPr>
        <w:numPr>
          <w:ilvl w:val="0"/>
          <w:numId w:val="2"/>
        </w:numPr>
        <w:spacing w:after="240"/>
        <w:ind w:left="567" w:hanging="567"/>
        <w:jc w:val="both"/>
        <w:rPr>
          <w:b/>
          <w:sz w:val="24"/>
          <w:szCs w:val="24"/>
          <w:u w:val="single"/>
        </w:rPr>
      </w:pPr>
      <w:r w:rsidRPr="0005100B">
        <w:rPr>
          <w:b/>
          <w:sz w:val="24"/>
          <w:szCs w:val="24"/>
          <w:u w:val="single"/>
        </w:rPr>
        <w:t>TIPO DE LICITAÇÃO E REGIME DE CONTRATAÇÃO</w:t>
      </w:r>
    </w:p>
    <w:p w:rsidR="00491209" w:rsidRPr="0005100B" w:rsidRDefault="00D60CCB" w:rsidP="00180451">
      <w:pPr>
        <w:autoSpaceDE w:val="0"/>
        <w:autoSpaceDN w:val="0"/>
        <w:adjustRightInd w:val="0"/>
        <w:jc w:val="both"/>
        <w:rPr>
          <w:color w:val="00B050"/>
          <w:sz w:val="24"/>
          <w:szCs w:val="24"/>
        </w:rPr>
      </w:pPr>
      <w:r w:rsidRPr="00F5654C">
        <w:rPr>
          <w:sz w:val="24"/>
          <w:szCs w:val="24"/>
        </w:rPr>
        <w:t>L</w:t>
      </w:r>
      <w:r w:rsidR="00491209" w:rsidRPr="00F5654C">
        <w:rPr>
          <w:sz w:val="24"/>
          <w:szCs w:val="24"/>
        </w:rPr>
        <w:t xml:space="preserve">icitação na modalidade de </w:t>
      </w:r>
      <w:r w:rsidR="00491209" w:rsidRPr="00F5654C">
        <w:rPr>
          <w:b/>
          <w:sz w:val="24"/>
          <w:szCs w:val="24"/>
        </w:rPr>
        <w:t>PREGÃO ELETRÔNICO</w:t>
      </w:r>
      <w:r w:rsidR="00491209" w:rsidRPr="00F5654C">
        <w:rPr>
          <w:sz w:val="24"/>
          <w:szCs w:val="24"/>
        </w:rPr>
        <w:t xml:space="preserve">, do tipo </w:t>
      </w:r>
      <w:r w:rsidR="00491209" w:rsidRPr="00F5654C">
        <w:rPr>
          <w:b/>
          <w:sz w:val="24"/>
          <w:szCs w:val="24"/>
        </w:rPr>
        <w:t>MENOR PREÇO</w:t>
      </w:r>
      <w:r w:rsidR="00491209" w:rsidRPr="00F5654C">
        <w:rPr>
          <w:sz w:val="24"/>
          <w:szCs w:val="24"/>
        </w:rPr>
        <w:t xml:space="preserve">, em regime de contratação “Empreitada por Preço </w:t>
      </w:r>
      <w:r w:rsidR="00F5654C" w:rsidRPr="00F5654C">
        <w:rPr>
          <w:sz w:val="24"/>
          <w:szCs w:val="24"/>
        </w:rPr>
        <w:t>Unitário</w:t>
      </w:r>
      <w:r w:rsidR="00491209" w:rsidRPr="00F5654C">
        <w:rPr>
          <w:sz w:val="24"/>
          <w:szCs w:val="24"/>
        </w:rPr>
        <w:t>”</w:t>
      </w:r>
      <w:r w:rsidR="00540E8B">
        <w:rPr>
          <w:sz w:val="24"/>
          <w:szCs w:val="24"/>
        </w:rPr>
        <w:t>.</w:t>
      </w:r>
      <w:r w:rsidR="00717A32">
        <w:rPr>
          <w:sz w:val="24"/>
          <w:szCs w:val="24"/>
        </w:rPr>
        <w:t xml:space="preserve"> </w:t>
      </w:r>
      <w:r w:rsidR="003431B8" w:rsidRPr="00717A32">
        <w:rPr>
          <w:color w:val="FF0000"/>
          <w:sz w:val="24"/>
          <w:szCs w:val="24"/>
        </w:rPr>
        <w:t xml:space="preserve"> </w:t>
      </w:r>
    </w:p>
    <w:p w:rsidR="00146023" w:rsidRPr="0005100B" w:rsidRDefault="00146023" w:rsidP="00EF6D08">
      <w:pPr>
        <w:pStyle w:val="Recuodecorpodetexto"/>
        <w:tabs>
          <w:tab w:val="clear" w:pos="1560"/>
        </w:tabs>
        <w:ind w:left="567" w:hanging="567"/>
        <w:rPr>
          <w:szCs w:val="24"/>
        </w:rPr>
      </w:pPr>
    </w:p>
    <w:p w:rsidR="00847978" w:rsidRPr="0005100B" w:rsidRDefault="00847978" w:rsidP="003D7644">
      <w:pPr>
        <w:numPr>
          <w:ilvl w:val="0"/>
          <w:numId w:val="2"/>
        </w:numPr>
        <w:spacing w:after="240"/>
        <w:ind w:left="567" w:hanging="567"/>
        <w:jc w:val="both"/>
        <w:rPr>
          <w:sz w:val="24"/>
          <w:szCs w:val="24"/>
        </w:rPr>
      </w:pPr>
      <w:r w:rsidRPr="0005100B">
        <w:rPr>
          <w:b/>
          <w:sz w:val="24"/>
          <w:szCs w:val="24"/>
          <w:u w:val="single"/>
        </w:rPr>
        <w:t>TERMINOLOGIAS E DEFINIÇÕES</w:t>
      </w:r>
    </w:p>
    <w:p w:rsidR="00847978" w:rsidRPr="0005100B" w:rsidRDefault="00847978" w:rsidP="006453D0">
      <w:pPr>
        <w:pStyle w:val="Recuodecorpodetexto"/>
        <w:tabs>
          <w:tab w:val="clear" w:pos="1560"/>
        </w:tabs>
        <w:ind w:left="0" w:firstLine="0"/>
        <w:rPr>
          <w:b/>
          <w:szCs w:val="24"/>
        </w:rPr>
      </w:pPr>
      <w:r w:rsidRPr="0005100B">
        <w:rPr>
          <w:szCs w:val="24"/>
        </w:rPr>
        <w:t>Nestes Termos de Referência ou em quaisquer outros documentos relacionados com os serviços acima solicitados, os termos ou expressões têm o seguinte significado e/ou interpretação:</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CODEVASF - Companhia de Desenvolvimento dos Vales do São Francisco</w:t>
      </w:r>
      <w:r w:rsidRPr="0005100B">
        <w:rPr>
          <w:sz w:val="24"/>
          <w:szCs w:val="24"/>
        </w:rPr>
        <w:t xml:space="preserve"> </w:t>
      </w:r>
      <w:r w:rsidRPr="0005100B">
        <w:rPr>
          <w:b/>
          <w:sz w:val="24"/>
          <w:szCs w:val="24"/>
        </w:rPr>
        <w:t>e do Parnaíba</w:t>
      </w:r>
      <w:r w:rsidRPr="0005100B">
        <w:rPr>
          <w:sz w:val="24"/>
          <w:szCs w:val="24"/>
        </w:rPr>
        <w:t xml:space="preserve"> - Empresa pública vinculada ao Ministério da Integração Nacional, com sede no Setor de Grandes Áreas Norte, Quadra 601 - Lote 1 - Brasília-DF.</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LICITANTE</w:t>
      </w:r>
      <w:r w:rsidRPr="0005100B">
        <w:rPr>
          <w:sz w:val="24"/>
          <w:szCs w:val="24"/>
        </w:rPr>
        <w:t xml:space="preserve"> - Empresa habilitada para apresentar proposta.</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CONTRATO</w:t>
      </w:r>
      <w:r w:rsidRPr="0005100B">
        <w:rPr>
          <w:sz w:val="24"/>
          <w:szCs w:val="24"/>
        </w:rPr>
        <w:t xml:space="preserve"> - Documento, subscrito pela CODEVASF e a Contratada, que define as obrigações de ambas com relação à execução dos serviços.</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PLANTAS E TEXTOS</w:t>
      </w:r>
      <w:r w:rsidRPr="0005100B">
        <w:rPr>
          <w:sz w:val="24"/>
          <w:szCs w:val="24"/>
        </w:rPr>
        <w:t xml:space="preserve"> - Documentos que consubstanciam, através de figuras, detalhes, textos e fichas, os resultados dos trabalhos relativos aos estudos.</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CONTRATADA</w:t>
      </w:r>
      <w:r w:rsidRPr="0005100B">
        <w:rPr>
          <w:sz w:val="24"/>
          <w:szCs w:val="24"/>
        </w:rPr>
        <w:t xml:space="preserve"> - </w:t>
      </w:r>
      <w:r w:rsidRPr="0005100B">
        <w:rPr>
          <w:bCs/>
          <w:sz w:val="24"/>
          <w:szCs w:val="24"/>
        </w:rPr>
        <w:t>Empresa</w:t>
      </w:r>
      <w:r w:rsidRPr="0005100B">
        <w:rPr>
          <w:sz w:val="24"/>
          <w:szCs w:val="24"/>
        </w:rPr>
        <w:t xml:space="preserve"> licitante selecionada e contratada pela CODEVASF para a execução dos serviços.</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ESPECIFICAÇÃO TÉCNICA</w:t>
      </w:r>
      <w:r w:rsidRPr="0005100B">
        <w:rPr>
          <w:sz w:val="24"/>
          <w:szCs w:val="24"/>
        </w:rPr>
        <w:t xml:space="preserve"> - </w:t>
      </w:r>
      <w:r w:rsidRPr="0005100B">
        <w:rPr>
          <w:bCs/>
          <w:sz w:val="24"/>
          <w:szCs w:val="24"/>
        </w:rPr>
        <w:t>Tipo</w:t>
      </w:r>
      <w:r w:rsidRPr="0005100B">
        <w:rPr>
          <w:sz w:val="24"/>
          <w:szCs w:val="24"/>
        </w:rPr>
        <w:t xml:space="preserve"> de norma destinada a fixar as características dos serviços, condições ou requisitos exigíveis para matérias primas, produtos semi-fabricados, elementos de construção, materiais ou produtos industriais semi-fabricados. Conterá a definição do serviço, descrição do método construtivo, controle tecnológico e geométrico e norma de medição e pagamento.</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FISCALIZAÇÃO</w:t>
      </w:r>
      <w:r w:rsidRPr="0005100B">
        <w:rPr>
          <w:sz w:val="24"/>
          <w:szCs w:val="24"/>
        </w:rPr>
        <w:t xml:space="preserve"> - Equipe da </w:t>
      </w:r>
      <w:r w:rsidRPr="0005100B">
        <w:rPr>
          <w:b/>
          <w:sz w:val="24"/>
          <w:szCs w:val="24"/>
        </w:rPr>
        <w:t>CODEVASF</w:t>
      </w:r>
      <w:r w:rsidRPr="0005100B">
        <w:rPr>
          <w:sz w:val="24"/>
          <w:szCs w:val="24"/>
        </w:rPr>
        <w:t xml:space="preserve"> atuando sob a autoridade de um Coordenador, indicada para exercer em sua representação a fiscalização do contrato.</w:t>
      </w:r>
    </w:p>
    <w:p w:rsidR="00847978" w:rsidRPr="0005100B" w:rsidRDefault="00847978" w:rsidP="003D7644">
      <w:pPr>
        <w:numPr>
          <w:ilvl w:val="0"/>
          <w:numId w:val="8"/>
        </w:numPr>
        <w:spacing w:before="240"/>
        <w:ind w:left="567" w:hanging="567"/>
        <w:jc w:val="both"/>
        <w:rPr>
          <w:b/>
          <w:sz w:val="24"/>
          <w:szCs w:val="24"/>
        </w:rPr>
      </w:pPr>
      <w:r w:rsidRPr="0005100B">
        <w:rPr>
          <w:b/>
          <w:sz w:val="24"/>
          <w:szCs w:val="24"/>
        </w:rPr>
        <w:t>DOCUMENTOS DE CONTRATO</w:t>
      </w:r>
      <w:r w:rsidRPr="0005100B">
        <w:rPr>
          <w:sz w:val="24"/>
          <w:szCs w:val="24"/>
        </w:rPr>
        <w:t xml:space="preserve"> - Conjunto de todos os documentos que definem e regulam a execução d</w:t>
      </w:r>
      <w:r w:rsidR="00F01A81">
        <w:rPr>
          <w:sz w:val="24"/>
          <w:szCs w:val="24"/>
        </w:rPr>
        <w:t>o</w:t>
      </w:r>
      <w:r w:rsidRPr="0005100B">
        <w:rPr>
          <w:sz w:val="24"/>
          <w:szCs w:val="24"/>
        </w:rPr>
        <w:t xml:space="preserve">s </w:t>
      </w:r>
      <w:r w:rsidR="00F01A81">
        <w:rPr>
          <w:sz w:val="24"/>
          <w:szCs w:val="24"/>
        </w:rPr>
        <w:t>serviços</w:t>
      </w:r>
      <w:r w:rsidRPr="0005100B">
        <w:rPr>
          <w:sz w:val="24"/>
          <w:szCs w:val="24"/>
        </w:rPr>
        <w:t xml:space="preserve">, compreendendo o Edital de </w:t>
      </w:r>
      <w:r w:rsidR="004828CC">
        <w:rPr>
          <w:sz w:val="24"/>
          <w:szCs w:val="24"/>
        </w:rPr>
        <w:t>Pregão Eletrônico</w:t>
      </w:r>
      <w:r w:rsidRPr="0005100B">
        <w:rPr>
          <w:sz w:val="24"/>
          <w:szCs w:val="24"/>
        </w:rPr>
        <w:t xml:space="preserve"> para a execução d</w:t>
      </w:r>
      <w:r w:rsidR="00F01A81">
        <w:rPr>
          <w:sz w:val="24"/>
          <w:szCs w:val="24"/>
        </w:rPr>
        <w:t>o</w:t>
      </w:r>
      <w:r w:rsidRPr="0005100B">
        <w:rPr>
          <w:sz w:val="24"/>
          <w:szCs w:val="24"/>
        </w:rPr>
        <w:t xml:space="preserve">s </w:t>
      </w:r>
      <w:r w:rsidR="00F01A81">
        <w:rPr>
          <w:sz w:val="24"/>
          <w:szCs w:val="24"/>
        </w:rPr>
        <w:t>itens e seus fornecimentos</w:t>
      </w:r>
      <w:r w:rsidRPr="0005100B">
        <w:rPr>
          <w:sz w:val="24"/>
          <w:szCs w:val="24"/>
        </w:rPr>
        <w:t xml:space="preserve">, Termos de Referência, Especificações Técnicas, desenhos, </w:t>
      </w:r>
      <w:r w:rsidRPr="0005100B">
        <w:rPr>
          <w:sz w:val="24"/>
          <w:szCs w:val="24"/>
        </w:rPr>
        <w:lastRenderedPageBreak/>
        <w:t xml:space="preserve">proposta da executante, cronograma e demais documentos complementares que se façam necessários à execução </w:t>
      </w:r>
      <w:r w:rsidR="00985D9A">
        <w:rPr>
          <w:sz w:val="24"/>
          <w:szCs w:val="24"/>
        </w:rPr>
        <w:t>dos</w:t>
      </w:r>
      <w:r w:rsidR="000D6C38">
        <w:rPr>
          <w:sz w:val="24"/>
          <w:szCs w:val="24"/>
        </w:rPr>
        <w:t xml:space="preserve"> serviços</w:t>
      </w:r>
      <w:r w:rsidRPr="0005100B">
        <w:rPr>
          <w:sz w:val="24"/>
          <w:szCs w:val="24"/>
        </w:rPr>
        <w:t>.</w:t>
      </w:r>
    </w:p>
    <w:p w:rsidR="00847978" w:rsidRPr="0005100B" w:rsidRDefault="00847978" w:rsidP="003D7644">
      <w:pPr>
        <w:numPr>
          <w:ilvl w:val="0"/>
          <w:numId w:val="8"/>
        </w:numPr>
        <w:spacing w:before="240"/>
        <w:ind w:left="567" w:hanging="567"/>
        <w:jc w:val="both"/>
        <w:rPr>
          <w:sz w:val="24"/>
          <w:szCs w:val="24"/>
        </w:rPr>
      </w:pPr>
      <w:r w:rsidRPr="0005100B">
        <w:rPr>
          <w:b/>
          <w:sz w:val="24"/>
          <w:szCs w:val="24"/>
        </w:rPr>
        <w:t xml:space="preserve">PROJETO </w:t>
      </w:r>
      <w:r w:rsidR="0026368A" w:rsidRPr="0005100B">
        <w:rPr>
          <w:b/>
          <w:sz w:val="24"/>
          <w:szCs w:val="24"/>
        </w:rPr>
        <w:t>EXECUTIVO</w:t>
      </w:r>
      <w:r w:rsidRPr="0005100B">
        <w:rPr>
          <w:sz w:val="24"/>
          <w:szCs w:val="24"/>
        </w:rPr>
        <w:t xml:space="preserve"> - Projeto de engenharia que reúne os elementos necessários e suficientes à execução completa dos serviços.</w:t>
      </w:r>
    </w:p>
    <w:p w:rsidR="00847978" w:rsidRPr="0005100B" w:rsidRDefault="00847978" w:rsidP="00EF6D08">
      <w:pPr>
        <w:pStyle w:val="Recuodecorpodetexto"/>
        <w:tabs>
          <w:tab w:val="clear" w:pos="1560"/>
        </w:tabs>
        <w:ind w:left="567" w:hanging="567"/>
        <w:rPr>
          <w:szCs w:val="24"/>
        </w:rPr>
      </w:pPr>
    </w:p>
    <w:p w:rsidR="00217574" w:rsidRPr="0005100B" w:rsidRDefault="00217574" w:rsidP="003D7644">
      <w:pPr>
        <w:numPr>
          <w:ilvl w:val="0"/>
          <w:numId w:val="2"/>
        </w:numPr>
        <w:spacing w:after="240"/>
        <w:ind w:left="567" w:hanging="567"/>
        <w:jc w:val="both"/>
        <w:rPr>
          <w:b/>
          <w:sz w:val="24"/>
          <w:szCs w:val="24"/>
          <w:u w:val="single"/>
        </w:rPr>
      </w:pPr>
      <w:r w:rsidRPr="0005100B">
        <w:rPr>
          <w:b/>
          <w:sz w:val="24"/>
          <w:szCs w:val="24"/>
          <w:u w:val="single"/>
        </w:rPr>
        <w:t>DESCRIÇÃO GERAL DOS SERVIÇOS</w:t>
      </w:r>
      <w:r w:rsidR="000C4C4B">
        <w:rPr>
          <w:b/>
          <w:sz w:val="24"/>
          <w:szCs w:val="24"/>
          <w:u w:val="single"/>
        </w:rPr>
        <w:t xml:space="preserve"> E FORNECIMENTOS</w:t>
      </w:r>
    </w:p>
    <w:p w:rsidR="002413ED" w:rsidRPr="002413ED" w:rsidRDefault="002413ED" w:rsidP="002413ED">
      <w:pPr>
        <w:pStyle w:val="Recuodecorpodetexto"/>
        <w:tabs>
          <w:tab w:val="clear" w:pos="1560"/>
          <w:tab w:val="left" w:pos="0"/>
          <w:tab w:val="left" w:pos="142"/>
        </w:tabs>
        <w:ind w:left="0" w:firstLine="0"/>
        <w:rPr>
          <w:szCs w:val="24"/>
        </w:rPr>
      </w:pPr>
      <w:r>
        <w:rPr>
          <w:szCs w:val="24"/>
        </w:rPr>
        <w:tab/>
      </w:r>
      <w:r>
        <w:rPr>
          <w:szCs w:val="24"/>
        </w:rPr>
        <w:tab/>
      </w:r>
      <w:r w:rsidRPr="002413ED">
        <w:rPr>
          <w:szCs w:val="24"/>
        </w:rPr>
        <w:t>O objetivo desses Termos de Referência é o estabelecimento de normas, critérios e condições contratuais principais para o fornecimento das informações que permitam a elaboração de propostas e posteriormente a seleção e a contratação de empresa para o transporte, carga, descarga, fornecimento de equipamentos e materiais, instalação, montagem e testes operacionais dos sistemas de captação flutuantes, visando bombeamento de água para alimentação das Estações de Bombeamento EB-01 do Perímetro Propriá, EB-02 do Perímetro</w:t>
      </w:r>
      <w:r w:rsidR="00457F1F">
        <w:rPr>
          <w:szCs w:val="24"/>
        </w:rPr>
        <w:t xml:space="preserve"> </w:t>
      </w:r>
      <w:r w:rsidRPr="002413ED">
        <w:rPr>
          <w:szCs w:val="24"/>
        </w:rPr>
        <w:t>Cotinguiba/Pindoba e EB-02, 03, 05, 07 e 08 do Perímetro Betume, localizados nos municípios de Propriá, Neópolis, Ilha das Flores e Pacatuba, no Estado de Sergipe.</w:t>
      </w:r>
    </w:p>
    <w:p w:rsidR="00180451" w:rsidRPr="000C4C4B" w:rsidRDefault="002413ED" w:rsidP="002413ED">
      <w:pPr>
        <w:pStyle w:val="Recuodecorpodetexto"/>
        <w:tabs>
          <w:tab w:val="clear" w:pos="1560"/>
          <w:tab w:val="left" w:pos="0"/>
        </w:tabs>
        <w:ind w:left="0" w:firstLine="0"/>
        <w:rPr>
          <w:bCs/>
          <w:szCs w:val="24"/>
        </w:rPr>
      </w:pPr>
      <w:r>
        <w:rPr>
          <w:szCs w:val="24"/>
        </w:rPr>
        <w:tab/>
      </w:r>
      <w:r w:rsidRPr="002413ED">
        <w:rPr>
          <w:szCs w:val="24"/>
        </w:rPr>
        <w:t xml:space="preserve">Os serviços, objeto desta licitação, serão contratados em conformidade com as Planilhas </w:t>
      </w:r>
      <w:r w:rsidRPr="00717A32">
        <w:rPr>
          <w:szCs w:val="24"/>
        </w:rPr>
        <w:t xml:space="preserve">Orçamentárias – Anexo </w:t>
      </w:r>
      <w:r w:rsidR="00BF291E" w:rsidRPr="00717A32">
        <w:rPr>
          <w:szCs w:val="24"/>
        </w:rPr>
        <w:t>III</w:t>
      </w:r>
      <w:r w:rsidRPr="00717A32">
        <w:rPr>
          <w:szCs w:val="24"/>
        </w:rPr>
        <w:t xml:space="preserve"> e Especificações Técnicas – Anexo </w:t>
      </w:r>
      <w:r w:rsidR="00BF291E" w:rsidRPr="00717A32">
        <w:rPr>
          <w:szCs w:val="24"/>
        </w:rPr>
        <w:t>I</w:t>
      </w:r>
      <w:r w:rsidRPr="00717A32">
        <w:rPr>
          <w:szCs w:val="24"/>
        </w:rPr>
        <w:t xml:space="preserve">V, </w:t>
      </w:r>
      <w:r w:rsidRPr="002413ED">
        <w:rPr>
          <w:szCs w:val="24"/>
        </w:rPr>
        <w:t>que são partes integrantes desse Edital. Todo o conjunto de materiais e demais prestações de serviços deverão ser entregues/fornecidos/executados em área dos Perímetros de Irrigação de Propriá, Cotinguiba/Pindoba e Betume.</w:t>
      </w:r>
    </w:p>
    <w:p w:rsidR="00217574" w:rsidRPr="0005100B" w:rsidRDefault="00217574" w:rsidP="00EF6D08">
      <w:pPr>
        <w:pStyle w:val="Recuodecorpodetexto"/>
        <w:tabs>
          <w:tab w:val="clear" w:pos="1560"/>
        </w:tabs>
        <w:ind w:left="567" w:hanging="567"/>
        <w:rPr>
          <w:szCs w:val="24"/>
        </w:rPr>
      </w:pPr>
    </w:p>
    <w:p w:rsidR="00847978" w:rsidRPr="0005100B" w:rsidRDefault="00F31B39" w:rsidP="003D7644">
      <w:pPr>
        <w:numPr>
          <w:ilvl w:val="0"/>
          <w:numId w:val="2"/>
        </w:numPr>
        <w:spacing w:after="240"/>
        <w:ind w:left="567" w:hanging="567"/>
        <w:jc w:val="both"/>
        <w:rPr>
          <w:sz w:val="24"/>
          <w:szCs w:val="24"/>
        </w:rPr>
      </w:pPr>
      <w:r w:rsidRPr="0005100B">
        <w:rPr>
          <w:b/>
          <w:sz w:val="24"/>
          <w:szCs w:val="24"/>
          <w:u w:val="single"/>
        </w:rPr>
        <w:t xml:space="preserve"> LOCALIZAÇÃO,</w:t>
      </w:r>
      <w:r w:rsidR="00847978" w:rsidRPr="0005100B">
        <w:rPr>
          <w:b/>
          <w:sz w:val="24"/>
          <w:szCs w:val="24"/>
          <w:u w:val="single"/>
        </w:rPr>
        <w:t xml:space="preserve"> ACESSO AO</w:t>
      </w:r>
      <w:r w:rsidR="00D90DA4">
        <w:rPr>
          <w:b/>
          <w:sz w:val="24"/>
          <w:szCs w:val="24"/>
          <w:u w:val="single"/>
        </w:rPr>
        <w:t>S</w:t>
      </w:r>
      <w:r w:rsidR="00847978" w:rsidRPr="0005100B">
        <w:rPr>
          <w:b/>
          <w:sz w:val="24"/>
          <w:szCs w:val="24"/>
          <w:u w:val="single"/>
        </w:rPr>
        <w:t xml:space="preserve"> PERÍMETRO</w:t>
      </w:r>
      <w:r w:rsidR="00D90DA4">
        <w:rPr>
          <w:b/>
          <w:sz w:val="24"/>
          <w:szCs w:val="24"/>
          <w:u w:val="single"/>
        </w:rPr>
        <w:t>S</w:t>
      </w:r>
      <w:r w:rsidRPr="0005100B">
        <w:rPr>
          <w:b/>
          <w:sz w:val="24"/>
          <w:szCs w:val="24"/>
          <w:u w:val="single"/>
        </w:rPr>
        <w:t xml:space="preserve"> </w:t>
      </w:r>
    </w:p>
    <w:p w:rsidR="00FB5534" w:rsidRDefault="00FB5534" w:rsidP="00EF6D08">
      <w:pPr>
        <w:spacing w:after="240"/>
        <w:ind w:left="567" w:hanging="567"/>
        <w:jc w:val="both"/>
        <w:rPr>
          <w:sz w:val="24"/>
          <w:szCs w:val="24"/>
        </w:rPr>
      </w:pPr>
      <w:r w:rsidRPr="0005100B">
        <w:rPr>
          <w:sz w:val="24"/>
          <w:szCs w:val="24"/>
        </w:rPr>
        <w:t xml:space="preserve">O processo licitatório será dividido </w:t>
      </w:r>
      <w:r w:rsidR="000C4C4B">
        <w:rPr>
          <w:sz w:val="24"/>
          <w:szCs w:val="24"/>
        </w:rPr>
        <w:t xml:space="preserve">por </w:t>
      </w:r>
      <w:r w:rsidR="002413ED">
        <w:rPr>
          <w:sz w:val="24"/>
          <w:szCs w:val="24"/>
        </w:rPr>
        <w:t>Grupos</w:t>
      </w:r>
      <w:r w:rsidRPr="0005100B">
        <w:rPr>
          <w:sz w:val="24"/>
          <w:szCs w:val="24"/>
        </w:rPr>
        <w:t xml:space="preserve"> conforme discriminado abaixo:</w:t>
      </w:r>
    </w:p>
    <w:p w:rsidR="002413ED" w:rsidRPr="002413ED" w:rsidRDefault="002413ED" w:rsidP="002413ED">
      <w:pPr>
        <w:pStyle w:val="Recuodecorpodetexto"/>
        <w:ind w:left="567" w:hanging="567"/>
        <w:rPr>
          <w:szCs w:val="24"/>
        </w:rPr>
      </w:pPr>
      <w:r w:rsidRPr="002413ED">
        <w:rPr>
          <w:szCs w:val="24"/>
        </w:rPr>
        <w:t xml:space="preserve">5.1.  </w:t>
      </w:r>
      <w:r w:rsidRPr="002413ED">
        <w:rPr>
          <w:b/>
          <w:szCs w:val="24"/>
        </w:rPr>
        <w:t>Grupo 1 -</w:t>
      </w:r>
      <w:r>
        <w:rPr>
          <w:szCs w:val="24"/>
        </w:rPr>
        <w:t xml:space="preserve"> </w:t>
      </w:r>
      <w:r w:rsidRPr="002413ED">
        <w:rPr>
          <w:b/>
          <w:szCs w:val="24"/>
          <w:u w:val="single"/>
        </w:rPr>
        <w:t>Per</w:t>
      </w:r>
      <w:r>
        <w:rPr>
          <w:b/>
          <w:szCs w:val="24"/>
          <w:u w:val="single"/>
        </w:rPr>
        <w:t>ímetro de Irrigação Propriá</w:t>
      </w:r>
      <w:r w:rsidRPr="002413ED">
        <w:rPr>
          <w:szCs w:val="24"/>
        </w:rPr>
        <w:t>- fica localizado à margem direita do rio São Francisco, distando 70 km da sua foz, em terras dos municípios de Propriá, Telha e Cedro de São João, no Estado de Sergipe. A sede administrativa do perímetro fica a 1,5 km da cidade de Propriá e a 110 km da cidade de Aracaju-Sergipe, cujo acesso é feito pelas rodovias BR-101 e SE-200.</w:t>
      </w:r>
    </w:p>
    <w:p w:rsidR="002413ED" w:rsidRPr="002413ED" w:rsidRDefault="002413ED" w:rsidP="002413ED">
      <w:pPr>
        <w:pStyle w:val="Recuodecorpodetexto"/>
        <w:ind w:left="567" w:hanging="567"/>
        <w:rPr>
          <w:szCs w:val="24"/>
        </w:rPr>
      </w:pPr>
      <w:r w:rsidRPr="002413ED">
        <w:rPr>
          <w:szCs w:val="24"/>
        </w:rPr>
        <w:t xml:space="preserve">5.2. </w:t>
      </w:r>
      <w:r w:rsidRPr="002413ED">
        <w:rPr>
          <w:b/>
          <w:szCs w:val="24"/>
        </w:rPr>
        <w:t>Grupo 2 -</w:t>
      </w:r>
      <w:r>
        <w:rPr>
          <w:szCs w:val="24"/>
        </w:rPr>
        <w:t xml:space="preserve"> </w:t>
      </w:r>
      <w:r w:rsidRPr="002413ED">
        <w:rPr>
          <w:b/>
          <w:szCs w:val="24"/>
          <w:u w:val="single"/>
        </w:rPr>
        <w:t>Perímetro de Irri</w:t>
      </w:r>
      <w:r>
        <w:rPr>
          <w:b/>
          <w:szCs w:val="24"/>
          <w:u w:val="single"/>
        </w:rPr>
        <w:t>gação Cotinguiba-Pindoba</w:t>
      </w:r>
      <w:r w:rsidRPr="002413ED">
        <w:rPr>
          <w:szCs w:val="24"/>
        </w:rPr>
        <w:t xml:space="preserve"> - fica localizado na microrregião homogênea de Propriá, entre os paralelos, 10º 13’ e 10º 15’ Sul, e os meridianos 36º 46’ e 36º 48’ Oeste de Greenwich, à margem direita do rio São Francisco, distando 59 km da sua foz, em terras dos municípios de Propriá, Neópolis e Japoatã, no Estado de Sergipe. A sede administrativa do perímetro fica a 120 km da cidade de Aracaju e 12 km da cidade de Propriá, no estado de Sergipe, cujo acesso se dá pelas rodovias BR-101 e SE-200.</w:t>
      </w:r>
    </w:p>
    <w:p w:rsidR="00847978" w:rsidRDefault="002413ED" w:rsidP="002413ED">
      <w:pPr>
        <w:pStyle w:val="Recuodecorpodetexto"/>
        <w:tabs>
          <w:tab w:val="clear" w:pos="1560"/>
        </w:tabs>
        <w:ind w:left="567" w:hanging="567"/>
        <w:rPr>
          <w:szCs w:val="24"/>
        </w:rPr>
      </w:pPr>
      <w:r w:rsidRPr="002413ED">
        <w:rPr>
          <w:szCs w:val="24"/>
        </w:rPr>
        <w:t xml:space="preserve">5.3. </w:t>
      </w:r>
      <w:r w:rsidRPr="002413ED">
        <w:rPr>
          <w:b/>
          <w:szCs w:val="24"/>
        </w:rPr>
        <w:t>Grupo 3 -</w:t>
      </w:r>
      <w:r>
        <w:rPr>
          <w:szCs w:val="24"/>
        </w:rPr>
        <w:t xml:space="preserve"> </w:t>
      </w:r>
      <w:r w:rsidRPr="002413ED">
        <w:rPr>
          <w:b/>
          <w:szCs w:val="24"/>
          <w:u w:val="single"/>
        </w:rPr>
        <w:t>Pe</w:t>
      </w:r>
      <w:r>
        <w:rPr>
          <w:b/>
          <w:szCs w:val="24"/>
          <w:u w:val="single"/>
        </w:rPr>
        <w:t>rímetro de Irrigação Betume -</w:t>
      </w:r>
      <w:r w:rsidRPr="002413ED">
        <w:rPr>
          <w:szCs w:val="24"/>
        </w:rPr>
        <w:t>fica localizado à margem direita do rio São Francisco, distando 22 km da sua foz, em terras dos municípios de Neópolis, Ilha das Flores e Pacatuba, no Estado de Sergipe. A sede administrativa do perímetro fica a 6,0 km de Neópolis e a 130 km da cidade de Aracaju-SE, cujo acesso se dá pelas rodovias BR-101 e SE-200.</w:t>
      </w:r>
    </w:p>
    <w:p w:rsidR="002413ED" w:rsidRDefault="002413ED" w:rsidP="002413ED">
      <w:pPr>
        <w:pStyle w:val="Recuodecorpodetexto"/>
        <w:tabs>
          <w:tab w:val="clear" w:pos="1560"/>
        </w:tabs>
        <w:ind w:left="567" w:hanging="567"/>
        <w:rPr>
          <w:szCs w:val="24"/>
        </w:rPr>
      </w:pPr>
    </w:p>
    <w:p w:rsidR="002413ED" w:rsidRPr="002413ED" w:rsidRDefault="002413ED" w:rsidP="002413ED">
      <w:pPr>
        <w:pStyle w:val="Recuodecorpodetexto"/>
        <w:tabs>
          <w:tab w:val="clear" w:pos="1560"/>
        </w:tabs>
        <w:ind w:left="567" w:hanging="567"/>
        <w:rPr>
          <w:szCs w:val="24"/>
        </w:rPr>
      </w:pPr>
    </w:p>
    <w:p w:rsidR="007F75F7" w:rsidRPr="002413ED" w:rsidRDefault="000148F4" w:rsidP="003D7644">
      <w:pPr>
        <w:numPr>
          <w:ilvl w:val="0"/>
          <w:numId w:val="2"/>
        </w:numPr>
        <w:spacing w:after="240"/>
        <w:ind w:left="567" w:hanging="567"/>
        <w:jc w:val="both"/>
        <w:rPr>
          <w:sz w:val="24"/>
          <w:szCs w:val="24"/>
        </w:rPr>
      </w:pPr>
      <w:r w:rsidRPr="0022308B">
        <w:rPr>
          <w:b/>
          <w:sz w:val="24"/>
          <w:szCs w:val="24"/>
          <w:u w:val="single"/>
        </w:rPr>
        <w:lastRenderedPageBreak/>
        <w:t>ESCOPO DOS SERVIÇOS</w:t>
      </w:r>
    </w:p>
    <w:p w:rsidR="002413ED" w:rsidRPr="002413ED" w:rsidRDefault="002413ED" w:rsidP="002413ED">
      <w:pPr>
        <w:tabs>
          <w:tab w:val="left" w:pos="142"/>
        </w:tabs>
        <w:spacing w:after="240"/>
        <w:jc w:val="both"/>
        <w:rPr>
          <w:sz w:val="24"/>
          <w:szCs w:val="24"/>
        </w:rPr>
      </w:pPr>
      <w:r>
        <w:rPr>
          <w:sz w:val="24"/>
          <w:szCs w:val="24"/>
        </w:rPr>
        <w:tab/>
      </w:r>
      <w:r>
        <w:rPr>
          <w:sz w:val="24"/>
          <w:szCs w:val="24"/>
        </w:rPr>
        <w:tab/>
      </w:r>
      <w:r w:rsidRPr="002413ED">
        <w:rPr>
          <w:sz w:val="24"/>
          <w:szCs w:val="24"/>
        </w:rPr>
        <w:t>Os serviços e fornecimentos objeto desta licitação encontram-se descritos e caracterizados nas Especificações Técnicas e quantificados na</w:t>
      </w:r>
      <w:r w:rsidR="00717A32">
        <w:rPr>
          <w:sz w:val="24"/>
          <w:szCs w:val="24"/>
        </w:rPr>
        <w:t>s</w:t>
      </w:r>
      <w:r w:rsidRPr="002413ED">
        <w:rPr>
          <w:sz w:val="24"/>
          <w:szCs w:val="24"/>
        </w:rPr>
        <w:t xml:space="preserve"> Planilha</w:t>
      </w:r>
      <w:r w:rsidR="00717A32">
        <w:rPr>
          <w:sz w:val="24"/>
          <w:szCs w:val="24"/>
        </w:rPr>
        <w:t>s</w:t>
      </w:r>
      <w:r w:rsidRPr="002413ED">
        <w:rPr>
          <w:sz w:val="24"/>
          <w:szCs w:val="24"/>
        </w:rPr>
        <w:t xml:space="preserve"> de Orçamentação, que integram este Termo de Referência.</w:t>
      </w:r>
    </w:p>
    <w:p w:rsidR="002413ED" w:rsidRPr="0022308B" w:rsidRDefault="002413ED" w:rsidP="002413ED">
      <w:pPr>
        <w:spacing w:after="240"/>
        <w:ind w:left="567"/>
        <w:jc w:val="both"/>
        <w:rPr>
          <w:sz w:val="24"/>
          <w:szCs w:val="24"/>
        </w:rPr>
      </w:pPr>
    </w:p>
    <w:p w:rsidR="00847978" w:rsidRPr="0005100B" w:rsidRDefault="00847978" w:rsidP="003D7644">
      <w:pPr>
        <w:numPr>
          <w:ilvl w:val="0"/>
          <w:numId w:val="2"/>
        </w:numPr>
        <w:tabs>
          <w:tab w:val="clear" w:pos="360"/>
          <w:tab w:val="num" w:pos="-2268"/>
        </w:tabs>
        <w:spacing w:after="240"/>
        <w:ind w:left="567" w:hanging="567"/>
        <w:jc w:val="both"/>
        <w:rPr>
          <w:b/>
          <w:sz w:val="24"/>
          <w:szCs w:val="24"/>
          <w:u w:val="single"/>
        </w:rPr>
      </w:pPr>
      <w:r w:rsidRPr="0005100B">
        <w:rPr>
          <w:b/>
          <w:sz w:val="24"/>
          <w:szCs w:val="24"/>
          <w:u w:val="single"/>
        </w:rPr>
        <w:t xml:space="preserve">ESTIMATIVA DE CUSTOS </w:t>
      </w:r>
    </w:p>
    <w:p w:rsidR="002413ED" w:rsidRPr="002413ED" w:rsidRDefault="002413ED" w:rsidP="00E516B8">
      <w:pPr>
        <w:pStyle w:val="Recuodecorpodetexto"/>
        <w:numPr>
          <w:ilvl w:val="1"/>
          <w:numId w:val="2"/>
        </w:numPr>
        <w:ind w:left="0" w:firstLine="0"/>
        <w:rPr>
          <w:szCs w:val="24"/>
        </w:rPr>
      </w:pPr>
      <w:r w:rsidRPr="002413ED">
        <w:rPr>
          <w:szCs w:val="24"/>
        </w:rPr>
        <w:t xml:space="preserve">A CODEVASF se propõe a pagar </w:t>
      </w:r>
      <w:r w:rsidR="00C756B7">
        <w:rPr>
          <w:szCs w:val="24"/>
        </w:rPr>
        <w:t xml:space="preserve">pelos </w:t>
      </w:r>
      <w:r w:rsidRPr="002413ED">
        <w:rPr>
          <w:szCs w:val="24"/>
        </w:rPr>
        <w:t>serviços e fornecimentos, objeto desta licitação, o valor máximo global detalhado abaixo, já incluso o BDI, encargos sociais, taxas, impostos e emolumentos e correrão à conta do Programa de Trabalho de nº 06.182.2040.22BO.6503 - Ações de Defesa Civil - Nacional (Crédito Extraordinário), fonte 300, categoria econômica 4  sob gestão da Codevasf.</w:t>
      </w:r>
    </w:p>
    <w:p w:rsidR="002413ED" w:rsidRDefault="002413ED" w:rsidP="00E516B8">
      <w:pPr>
        <w:pStyle w:val="Recuodecorpodetexto"/>
        <w:numPr>
          <w:ilvl w:val="1"/>
          <w:numId w:val="2"/>
        </w:numPr>
        <w:tabs>
          <w:tab w:val="clear" w:pos="1560"/>
        </w:tabs>
        <w:ind w:left="0" w:firstLine="0"/>
        <w:rPr>
          <w:szCs w:val="24"/>
        </w:rPr>
      </w:pPr>
      <w:r w:rsidRPr="002413ED">
        <w:rPr>
          <w:szCs w:val="24"/>
        </w:rPr>
        <w:t xml:space="preserve"> O valor global é de R$ 2.850.341,64 (dois milhões, oitocentos e cinquenta mil, trezentos e quarenta e um reais e sessenta e quatro centavos), os preços foram orçados com base em cotações de mercado, ORSE e SINAPI-SE de julho/2015. Informamos que a análise deve atender ao disposto no Capítulo II (DA ELABORAÇÃO DO ORÇAMENTO DE REFERÊNCIA DE OBRAS E SERVIÇOS DE ENGENHARIA), Art. 6º, do Decreto nº 7.983, de 08 de abril de 2013. </w:t>
      </w:r>
    </w:p>
    <w:p w:rsidR="003B2002" w:rsidRPr="006F6B8F" w:rsidRDefault="003B2002" w:rsidP="002413ED">
      <w:pPr>
        <w:pStyle w:val="Recuodecorpodetexto"/>
        <w:numPr>
          <w:ilvl w:val="1"/>
          <w:numId w:val="2"/>
        </w:numPr>
        <w:tabs>
          <w:tab w:val="clear" w:pos="1560"/>
        </w:tabs>
        <w:ind w:left="0" w:firstLine="0"/>
        <w:rPr>
          <w:szCs w:val="24"/>
        </w:rPr>
      </w:pPr>
      <w:r w:rsidRPr="006F6B8F">
        <w:rPr>
          <w:szCs w:val="24"/>
        </w:rPr>
        <w:t>Sendo</w:t>
      </w:r>
      <w:r w:rsidR="00847978" w:rsidRPr="006F6B8F">
        <w:rPr>
          <w:szCs w:val="24"/>
        </w:rPr>
        <w:t xml:space="preserve"> </w:t>
      </w:r>
      <w:r w:rsidRPr="006F6B8F">
        <w:rPr>
          <w:szCs w:val="24"/>
        </w:rPr>
        <w:t xml:space="preserve">valores </w:t>
      </w:r>
      <w:r w:rsidR="002413ED">
        <w:rPr>
          <w:szCs w:val="24"/>
        </w:rPr>
        <w:t>por Grupos</w:t>
      </w:r>
      <w:r w:rsidRPr="006F6B8F">
        <w:rPr>
          <w:szCs w:val="24"/>
        </w:rPr>
        <w:t xml:space="preserve"> como abaixo discriminados:</w:t>
      </w:r>
    </w:p>
    <w:p w:rsidR="00C73B17" w:rsidRDefault="002413ED" w:rsidP="002413ED">
      <w:pPr>
        <w:pStyle w:val="Recuodecorpodetexto"/>
        <w:tabs>
          <w:tab w:val="clear" w:pos="1560"/>
        </w:tabs>
        <w:ind w:left="567" w:firstLine="0"/>
        <w:rPr>
          <w:szCs w:val="24"/>
        </w:rPr>
      </w:pPr>
      <w:r w:rsidRPr="002413ED">
        <w:rPr>
          <w:b/>
          <w:szCs w:val="24"/>
        </w:rPr>
        <w:t>Grupo 1 - Perímetro de Irrigação Propriá:</w:t>
      </w:r>
      <w:r w:rsidRPr="002413ED">
        <w:t xml:space="preserve"> </w:t>
      </w:r>
      <w:r w:rsidRPr="002413ED">
        <w:rPr>
          <w:szCs w:val="24"/>
        </w:rPr>
        <w:t>R$ 566.321,16 (quinhentos e sessenta e seis mil, trezentos e vinte e um reais e dezesseis centavos).</w:t>
      </w:r>
    </w:p>
    <w:p w:rsidR="002413ED" w:rsidRDefault="002413ED" w:rsidP="002413ED">
      <w:pPr>
        <w:pStyle w:val="Recuodecorpodetexto"/>
        <w:tabs>
          <w:tab w:val="clear" w:pos="1560"/>
        </w:tabs>
        <w:ind w:left="567" w:firstLine="0"/>
        <w:rPr>
          <w:szCs w:val="24"/>
        </w:rPr>
      </w:pPr>
      <w:r w:rsidRPr="002413ED">
        <w:rPr>
          <w:b/>
          <w:szCs w:val="24"/>
        </w:rPr>
        <w:t>Grupo 2 – Perímetro de Irrigação Cotiguinba-Pindoba:</w:t>
      </w:r>
      <w:r>
        <w:rPr>
          <w:b/>
          <w:szCs w:val="24"/>
        </w:rPr>
        <w:t xml:space="preserve"> </w:t>
      </w:r>
      <w:r>
        <w:rPr>
          <w:szCs w:val="24"/>
        </w:rPr>
        <w:t>R$</w:t>
      </w:r>
      <w:r w:rsidRPr="002413ED">
        <w:rPr>
          <w:szCs w:val="24"/>
        </w:rPr>
        <w:t xml:space="preserve"> 497.890,70</w:t>
      </w:r>
      <w:r>
        <w:rPr>
          <w:szCs w:val="24"/>
        </w:rPr>
        <w:t xml:space="preserve"> (quatrocentos e noventa e sete mil, oitocentos e noventa reais e setenta centavos).</w:t>
      </w:r>
    </w:p>
    <w:p w:rsidR="002413ED" w:rsidRPr="002413ED" w:rsidRDefault="002413ED" w:rsidP="002413ED">
      <w:pPr>
        <w:pStyle w:val="Recuodecorpodetexto"/>
        <w:tabs>
          <w:tab w:val="clear" w:pos="1560"/>
        </w:tabs>
        <w:ind w:left="567" w:firstLine="0"/>
        <w:rPr>
          <w:szCs w:val="24"/>
        </w:rPr>
      </w:pPr>
      <w:r>
        <w:rPr>
          <w:b/>
          <w:szCs w:val="24"/>
        </w:rPr>
        <w:t>Grupo 3 –</w:t>
      </w:r>
      <w:r>
        <w:rPr>
          <w:szCs w:val="24"/>
        </w:rPr>
        <w:t xml:space="preserve"> </w:t>
      </w:r>
      <w:r w:rsidRPr="002413ED">
        <w:rPr>
          <w:b/>
          <w:szCs w:val="24"/>
        </w:rPr>
        <w:t>Perímetro de Irrigação Betume:</w:t>
      </w:r>
      <w:r>
        <w:rPr>
          <w:b/>
          <w:szCs w:val="24"/>
        </w:rPr>
        <w:t xml:space="preserve"> </w:t>
      </w:r>
      <w:r w:rsidRPr="002413ED">
        <w:rPr>
          <w:szCs w:val="24"/>
        </w:rPr>
        <w:t>R$ 1.786.129,78</w:t>
      </w:r>
      <w:r>
        <w:rPr>
          <w:szCs w:val="24"/>
        </w:rPr>
        <w:t xml:space="preserve"> (um milhão, setecentos e oitenta e seis reais, cento e vinte e nove reais e setenta e oito centavos).</w:t>
      </w:r>
    </w:p>
    <w:p w:rsidR="003B2002" w:rsidRDefault="003B2002" w:rsidP="003B2002">
      <w:pPr>
        <w:pStyle w:val="Recuodecorpodetexto"/>
        <w:tabs>
          <w:tab w:val="clear" w:pos="1560"/>
        </w:tabs>
        <w:ind w:left="567" w:firstLine="0"/>
        <w:rPr>
          <w:szCs w:val="24"/>
        </w:rPr>
      </w:pPr>
    </w:p>
    <w:p w:rsidR="0063731C" w:rsidRPr="0005100B" w:rsidRDefault="0063731C" w:rsidP="003D7644">
      <w:pPr>
        <w:numPr>
          <w:ilvl w:val="0"/>
          <w:numId w:val="2"/>
        </w:numPr>
        <w:tabs>
          <w:tab w:val="clear" w:pos="360"/>
        </w:tabs>
        <w:spacing w:after="240"/>
        <w:ind w:left="567" w:hanging="567"/>
        <w:jc w:val="both"/>
        <w:rPr>
          <w:b/>
          <w:sz w:val="24"/>
          <w:szCs w:val="24"/>
          <w:u w:val="single"/>
        </w:rPr>
      </w:pPr>
      <w:r w:rsidRPr="0005100B">
        <w:rPr>
          <w:b/>
          <w:sz w:val="24"/>
          <w:szCs w:val="24"/>
          <w:u w:val="single"/>
        </w:rPr>
        <w:t>CONDIÇÕES DE PARTICIPAÇÃO</w:t>
      </w:r>
    </w:p>
    <w:p w:rsidR="009F65C0" w:rsidRPr="0005100B" w:rsidRDefault="009F65C0" w:rsidP="003D7644">
      <w:pPr>
        <w:numPr>
          <w:ilvl w:val="1"/>
          <w:numId w:val="2"/>
        </w:numPr>
        <w:spacing w:after="240"/>
        <w:ind w:hanging="567"/>
        <w:jc w:val="both"/>
        <w:rPr>
          <w:sz w:val="24"/>
          <w:szCs w:val="24"/>
        </w:rPr>
      </w:pPr>
      <w:r w:rsidRPr="0005100B">
        <w:rPr>
          <w:sz w:val="24"/>
          <w:szCs w:val="24"/>
        </w:rPr>
        <w:t xml:space="preserve">Poderão </w:t>
      </w:r>
      <w:r w:rsidR="00EC1002" w:rsidRPr="0005100B">
        <w:rPr>
          <w:sz w:val="24"/>
          <w:szCs w:val="24"/>
        </w:rPr>
        <w:t>participar</w:t>
      </w:r>
      <w:r w:rsidRPr="0005100B">
        <w:rPr>
          <w:sz w:val="24"/>
          <w:szCs w:val="24"/>
        </w:rPr>
        <w:t xml:space="preserve"> da presente </w:t>
      </w:r>
      <w:r w:rsidR="00DE19B1" w:rsidRPr="0005100B">
        <w:rPr>
          <w:sz w:val="24"/>
          <w:szCs w:val="24"/>
        </w:rPr>
        <w:t>l</w:t>
      </w:r>
      <w:r w:rsidRPr="0005100B">
        <w:rPr>
          <w:sz w:val="24"/>
          <w:szCs w:val="24"/>
        </w:rPr>
        <w:t>icitação, empresas do ramo</w:t>
      </w:r>
      <w:r w:rsidR="003F0EB1">
        <w:rPr>
          <w:sz w:val="24"/>
          <w:szCs w:val="24"/>
        </w:rPr>
        <w:t xml:space="preserve"> pertinentes ao objeto desta licitação</w:t>
      </w:r>
      <w:r w:rsidRPr="0005100B">
        <w:rPr>
          <w:sz w:val="24"/>
          <w:szCs w:val="24"/>
        </w:rPr>
        <w:t xml:space="preserve">, que atendam às condições estabelecidas nos Termos de Referência </w:t>
      </w:r>
      <w:r w:rsidR="00415BD0" w:rsidRPr="0005100B">
        <w:rPr>
          <w:sz w:val="24"/>
          <w:szCs w:val="24"/>
        </w:rPr>
        <w:t>e seus anexos.</w:t>
      </w:r>
    </w:p>
    <w:p w:rsidR="009F65C0" w:rsidRPr="0005100B" w:rsidRDefault="009F65C0" w:rsidP="003D7644">
      <w:pPr>
        <w:numPr>
          <w:ilvl w:val="1"/>
          <w:numId w:val="2"/>
        </w:numPr>
        <w:spacing w:after="240"/>
        <w:ind w:hanging="567"/>
        <w:jc w:val="both"/>
        <w:rPr>
          <w:sz w:val="24"/>
          <w:szCs w:val="24"/>
        </w:rPr>
      </w:pPr>
      <w:r w:rsidRPr="0005100B">
        <w:rPr>
          <w:sz w:val="24"/>
          <w:szCs w:val="24"/>
        </w:rPr>
        <w:t>Não será permitida a participação de empresas em consórcio.</w:t>
      </w:r>
    </w:p>
    <w:p w:rsidR="00525875" w:rsidRPr="00142787" w:rsidRDefault="009F65C0" w:rsidP="003D7644">
      <w:pPr>
        <w:numPr>
          <w:ilvl w:val="1"/>
          <w:numId w:val="2"/>
        </w:numPr>
        <w:spacing w:after="240"/>
        <w:ind w:hanging="567"/>
        <w:jc w:val="both"/>
        <w:rPr>
          <w:sz w:val="24"/>
          <w:szCs w:val="24"/>
        </w:rPr>
      </w:pPr>
      <w:r w:rsidRPr="00142787">
        <w:rPr>
          <w:sz w:val="24"/>
          <w:szCs w:val="24"/>
        </w:rPr>
        <w:t>Será permitida a subcontratação de mão de obra eletromecânica na instalação dos equipamentos</w:t>
      </w:r>
      <w:r w:rsidR="008B39D0" w:rsidRPr="00142787">
        <w:rPr>
          <w:sz w:val="24"/>
          <w:szCs w:val="24"/>
        </w:rPr>
        <w:t>,</w:t>
      </w:r>
      <w:r w:rsidR="000E58F8" w:rsidRPr="00142787">
        <w:rPr>
          <w:sz w:val="24"/>
          <w:szCs w:val="24"/>
        </w:rPr>
        <w:t xml:space="preserve"> não deve</w:t>
      </w:r>
      <w:r w:rsidR="008B39D0" w:rsidRPr="00142787">
        <w:rPr>
          <w:sz w:val="24"/>
          <w:szCs w:val="24"/>
        </w:rPr>
        <w:t>ndo</w:t>
      </w:r>
      <w:r w:rsidR="000E58F8" w:rsidRPr="00142787">
        <w:rPr>
          <w:sz w:val="24"/>
          <w:szCs w:val="24"/>
        </w:rPr>
        <w:t xml:space="preserve"> ultrapassar 20% (vinte por cento) do valor total da proposta por </w:t>
      </w:r>
      <w:r w:rsidR="00142787" w:rsidRPr="00142787">
        <w:rPr>
          <w:sz w:val="24"/>
          <w:szCs w:val="24"/>
        </w:rPr>
        <w:t>grupo</w:t>
      </w:r>
      <w:r w:rsidR="00EF6D08" w:rsidRPr="00142787">
        <w:rPr>
          <w:sz w:val="24"/>
          <w:szCs w:val="24"/>
        </w:rPr>
        <w:t>.</w:t>
      </w:r>
    </w:p>
    <w:p w:rsidR="009F65C0" w:rsidRPr="0005100B" w:rsidRDefault="009F65C0" w:rsidP="003D7644">
      <w:pPr>
        <w:numPr>
          <w:ilvl w:val="1"/>
          <w:numId w:val="2"/>
        </w:numPr>
        <w:spacing w:after="240"/>
        <w:ind w:hanging="567"/>
        <w:jc w:val="both"/>
        <w:rPr>
          <w:sz w:val="24"/>
          <w:szCs w:val="24"/>
        </w:rPr>
      </w:pPr>
      <w:r w:rsidRPr="0005100B">
        <w:rPr>
          <w:sz w:val="24"/>
          <w:szCs w:val="24"/>
        </w:rPr>
        <w:t>As propostas serão aceitas somente para todos os itens constantes da Planilha Orçamentária, anexa a este documento. Cotações para itens isolados não serão aceitas, implicando na desclassificação da proposta.</w:t>
      </w:r>
    </w:p>
    <w:p w:rsidR="002A2FAD" w:rsidRPr="007C7281" w:rsidRDefault="002A2FAD" w:rsidP="003D7644">
      <w:pPr>
        <w:numPr>
          <w:ilvl w:val="1"/>
          <w:numId w:val="2"/>
        </w:numPr>
        <w:spacing w:after="240"/>
        <w:ind w:hanging="567"/>
        <w:jc w:val="both"/>
        <w:rPr>
          <w:sz w:val="24"/>
          <w:szCs w:val="24"/>
        </w:rPr>
      </w:pPr>
      <w:r w:rsidRPr="0005100B">
        <w:rPr>
          <w:sz w:val="24"/>
          <w:szCs w:val="24"/>
        </w:rPr>
        <w:lastRenderedPageBreak/>
        <w:t xml:space="preserve"> </w:t>
      </w:r>
      <w:r w:rsidR="00080EA8" w:rsidRPr="007C7281">
        <w:rPr>
          <w:sz w:val="24"/>
          <w:szCs w:val="24"/>
        </w:rPr>
        <w:t xml:space="preserve">As empresas poderão concorrer a todos os </w:t>
      </w:r>
      <w:r w:rsidR="00BE578B" w:rsidRPr="007C7281">
        <w:rPr>
          <w:b/>
          <w:sz w:val="24"/>
          <w:szCs w:val="24"/>
        </w:rPr>
        <w:t>GRUPOS</w:t>
      </w:r>
      <w:r w:rsidR="00080EA8" w:rsidRPr="007C7281">
        <w:rPr>
          <w:sz w:val="24"/>
          <w:szCs w:val="24"/>
        </w:rPr>
        <w:t xml:space="preserve"> de seu interesse, ou apenas a um só </w:t>
      </w:r>
      <w:r w:rsidR="00BE578B" w:rsidRPr="007C7281">
        <w:rPr>
          <w:b/>
          <w:sz w:val="24"/>
          <w:szCs w:val="24"/>
        </w:rPr>
        <w:t>GRUPO</w:t>
      </w:r>
      <w:r w:rsidR="00080EA8" w:rsidRPr="007C7281">
        <w:rPr>
          <w:sz w:val="24"/>
          <w:szCs w:val="24"/>
        </w:rPr>
        <w:t xml:space="preserve">, desde que apresentem proposta para todos os </w:t>
      </w:r>
      <w:r w:rsidR="00BE578B" w:rsidRPr="007C7281">
        <w:rPr>
          <w:b/>
          <w:sz w:val="24"/>
          <w:szCs w:val="24"/>
        </w:rPr>
        <w:t>itens</w:t>
      </w:r>
      <w:r w:rsidR="00080EA8" w:rsidRPr="007C7281">
        <w:rPr>
          <w:sz w:val="24"/>
          <w:szCs w:val="24"/>
        </w:rPr>
        <w:t xml:space="preserve"> da planilha orçamentária</w:t>
      </w:r>
      <w:r w:rsidR="00BE578B" w:rsidRPr="007C7281">
        <w:rPr>
          <w:sz w:val="24"/>
          <w:szCs w:val="24"/>
        </w:rPr>
        <w:t xml:space="preserve"> do</w:t>
      </w:r>
      <w:r w:rsidR="004355CE" w:rsidRPr="007C7281">
        <w:rPr>
          <w:sz w:val="24"/>
          <w:szCs w:val="24"/>
        </w:rPr>
        <w:t>(s)</w:t>
      </w:r>
      <w:r w:rsidR="00BE578B" w:rsidRPr="007C7281">
        <w:rPr>
          <w:sz w:val="24"/>
          <w:szCs w:val="24"/>
        </w:rPr>
        <w:t xml:space="preserve"> </w:t>
      </w:r>
      <w:r w:rsidR="00BE578B" w:rsidRPr="007C7281">
        <w:rPr>
          <w:b/>
          <w:sz w:val="24"/>
          <w:szCs w:val="24"/>
        </w:rPr>
        <w:t>GRUPO</w:t>
      </w:r>
      <w:r w:rsidR="004355CE" w:rsidRPr="007C7281">
        <w:rPr>
          <w:b/>
          <w:sz w:val="24"/>
          <w:szCs w:val="24"/>
        </w:rPr>
        <w:t>(S)</w:t>
      </w:r>
      <w:r w:rsidR="00080EA8" w:rsidRPr="007C7281">
        <w:rPr>
          <w:sz w:val="24"/>
          <w:szCs w:val="24"/>
        </w:rPr>
        <w:t>.</w:t>
      </w:r>
    </w:p>
    <w:p w:rsidR="009F65C0" w:rsidRPr="0005100B" w:rsidRDefault="009F65C0" w:rsidP="003D7644">
      <w:pPr>
        <w:numPr>
          <w:ilvl w:val="1"/>
          <w:numId w:val="2"/>
        </w:numPr>
        <w:tabs>
          <w:tab w:val="clear" w:pos="1080"/>
          <w:tab w:val="num" w:pos="-4820"/>
        </w:tabs>
        <w:spacing w:after="240"/>
        <w:ind w:hanging="567"/>
        <w:jc w:val="both"/>
        <w:rPr>
          <w:sz w:val="24"/>
          <w:szCs w:val="24"/>
        </w:rPr>
      </w:pPr>
      <w:r w:rsidRPr="0005100B">
        <w:rPr>
          <w:sz w:val="24"/>
          <w:szCs w:val="24"/>
        </w:rPr>
        <w:t>Não será permitida a participação de empresas, sob as seguintes condições:</w:t>
      </w:r>
    </w:p>
    <w:p w:rsidR="009F65C0" w:rsidRDefault="009F65C0" w:rsidP="003D7644">
      <w:pPr>
        <w:numPr>
          <w:ilvl w:val="2"/>
          <w:numId w:val="2"/>
        </w:numPr>
        <w:tabs>
          <w:tab w:val="clear" w:pos="1800"/>
          <w:tab w:val="num" w:pos="-5954"/>
        </w:tabs>
        <w:ind w:left="567" w:hanging="567"/>
        <w:jc w:val="both"/>
        <w:rPr>
          <w:sz w:val="24"/>
          <w:szCs w:val="24"/>
        </w:rPr>
      </w:pPr>
      <w:r w:rsidRPr="0005100B">
        <w:rPr>
          <w:sz w:val="24"/>
          <w:szCs w:val="24"/>
        </w:rPr>
        <w:t>Em processo de recuperação judicial ou em processo de falência, sob concurso de credores, em dissolução ou em liquidação;</w:t>
      </w:r>
    </w:p>
    <w:p w:rsidR="00EF6D08" w:rsidRPr="0005100B" w:rsidRDefault="00EF6D08" w:rsidP="00EF6D08">
      <w:pPr>
        <w:ind w:left="567" w:hanging="567"/>
        <w:jc w:val="both"/>
        <w:rPr>
          <w:sz w:val="24"/>
          <w:szCs w:val="24"/>
        </w:rPr>
      </w:pPr>
    </w:p>
    <w:p w:rsidR="009F65C0" w:rsidRDefault="009F65C0" w:rsidP="003D7644">
      <w:pPr>
        <w:numPr>
          <w:ilvl w:val="2"/>
          <w:numId w:val="2"/>
        </w:numPr>
        <w:ind w:left="567" w:hanging="567"/>
        <w:jc w:val="both"/>
        <w:rPr>
          <w:sz w:val="24"/>
          <w:szCs w:val="24"/>
        </w:rPr>
      </w:pPr>
      <w:r w:rsidRPr="0005100B">
        <w:rPr>
          <w:sz w:val="24"/>
          <w:szCs w:val="24"/>
        </w:rPr>
        <w:t>Que estejam com o direito de licitar e contratar suspenso com a CODEVASF e que tenham sido declaradas inidôneas, por órgão ou entidade da Administração Pública, direta ou indireta, federal, estadual, municipal ou do Distrito Federal;</w:t>
      </w:r>
    </w:p>
    <w:p w:rsidR="00EF6D08" w:rsidRDefault="00EF6D08" w:rsidP="00EF6D08">
      <w:pPr>
        <w:pStyle w:val="PargrafodaLista"/>
        <w:ind w:left="567" w:hanging="567"/>
        <w:rPr>
          <w:sz w:val="24"/>
          <w:szCs w:val="24"/>
        </w:rPr>
      </w:pPr>
    </w:p>
    <w:p w:rsidR="009F65C0" w:rsidRDefault="009F65C0" w:rsidP="003D7644">
      <w:pPr>
        <w:numPr>
          <w:ilvl w:val="2"/>
          <w:numId w:val="2"/>
        </w:numPr>
        <w:ind w:left="567" w:hanging="567"/>
        <w:jc w:val="both"/>
        <w:rPr>
          <w:sz w:val="24"/>
          <w:szCs w:val="24"/>
        </w:rPr>
      </w:pPr>
      <w:r w:rsidRPr="0005100B">
        <w:rPr>
          <w:sz w:val="24"/>
          <w:szCs w:val="24"/>
        </w:rPr>
        <w:t>Cujos empregados, diretores, responsáveis técnicos ou sócios figurem como funcionários, empregados ou ocupantes de função gratificada na CODEVASF;</w:t>
      </w:r>
    </w:p>
    <w:p w:rsidR="00EF6D08" w:rsidRDefault="00EF6D08" w:rsidP="00EF6D08">
      <w:pPr>
        <w:pStyle w:val="PargrafodaLista"/>
        <w:ind w:left="567" w:hanging="567"/>
        <w:rPr>
          <w:sz w:val="24"/>
          <w:szCs w:val="24"/>
        </w:rPr>
      </w:pPr>
    </w:p>
    <w:p w:rsidR="009F65C0" w:rsidRPr="0005100B" w:rsidRDefault="009F65C0" w:rsidP="003D7644">
      <w:pPr>
        <w:numPr>
          <w:ilvl w:val="2"/>
          <w:numId w:val="2"/>
        </w:numPr>
        <w:spacing w:after="240"/>
        <w:ind w:left="567" w:hanging="567"/>
        <w:jc w:val="both"/>
        <w:rPr>
          <w:sz w:val="24"/>
          <w:szCs w:val="24"/>
        </w:rPr>
      </w:pPr>
      <w:r w:rsidRPr="0005100B">
        <w:rPr>
          <w:sz w:val="24"/>
          <w:szCs w:val="24"/>
        </w:rPr>
        <w:t>Estrangeiras que não estejam autorizadas a operar no País;</w:t>
      </w:r>
    </w:p>
    <w:p w:rsidR="009F65C0" w:rsidRPr="0005100B" w:rsidRDefault="009F65C0" w:rsidP="003D7644">
      <w:pPr>
        <w:numPr>
          <w:ilvl w:val="1"/>
          <w:numId w:val="2"/>
        </w:numPr>
        <w:spacing w:after="240"/>
        <w:ind w:hanging="567"/>
        <w:jc w:val="both"/>
        <w:rPr>
          <w:sz w:val="24"/>
          <w:szCs w:val="24"/>
        </w:rPr>
      </w:pPr>
      <w:r w:rsidRPr="0005100B">
        <w:rPr>
          <w:sz w:val="24"/>
          <w:szCs w:val="24"/>
        </w:rPr>
        <w:t>Cada licitante apresentar-se-á com apenas um representante que, devidamente munido de documento hábil, será o único a intervir nas fases do procedimento licitatório, respondendo assim, para todos os efeitos, por sua representada, devendo, ainda, no ato da entrega dos envelopes, identificar-se, exibindo um documento oficial de identificação com foto.</w:t>
      </w:r>
    </w:p>
    <w:p w:rsidR="009F65C0" w:rsidRPr="00D43698" w:rsidRDefault="009F65C0" w:rsidP="003D7644">
      <w:pPr>
        <w:numPr>
          <w:ilvl w:val="1"/>
          <w:numId w:val="2"/>
        </w:numPr>
        <w:spacing w:after="240"/>
        <w:ind w:hanging="567"/>
        <w:jc w:val="both"/>
        <w:rPr>
          <w:b/>
          <w:sz w:val="24"/>
          <w:szCs w:val="24"/>
        </w:rPr>
      </w:pPr>
      <w:r w:rsidRPr="00D43698">
        <w:rPr>
          <w:b/>
          <w:sz w:val="24"/>
          <w:szCs w:val="24"/>
        </w:rPr>
        <w:t>Por documento hábil, entende-se:</w:t>
      </w:r>
    </w:p>
    <w:p w:rsidR="009F65C0" w:rsidRDefault="009F65C0" w:rsidP="003D7644">
      <w:pPr>
        <w:numPr>
          <w:ilvl w:val="2"/>
          <w:numId w:val="2"/>
        </w:numPr>
        <w:ind w:left="567" w:hanging="567"/>
        <w:jc w:val="both"/>
        <w:rPr>
          <w:sz w:val="24"/>
          <w:szCs w:val="24"/>
        </w:rPr>
      </w:pPr>
      <w:r w:rsidRPr="0005100B">
        <w:rPr>
          <w:sz w:val="24"/>
          <w:szCs w:val="24"/>
        </w:rPr>
        <w:t>Habilitação do representante mediante procuração pública/privada para participar de licitação, acompanhada de cópia do ato de investidura do outorgante, no qual declare expressamente, ter poderes para a devida outorga;</w:t>
      </w:r>
    </w:p>
    <w:p w:rsidR="00E516B8" w:rsidRPr="0005100B" w:rsidRDefault="00E516B8" w:rsidP="00E516B8">
      <w:pPr>
        <w:ind w:left="567"/>
        <w:jc w:val="both"/>
        <w:rPr>
          <w:sz w:val="24"/>
          <w:szCs w:val="24"/>
        </w:rPr>
      </w:pPr>
    </w:p>
    <w:p w:rsidR="009F65C0" w:rsidRPr="0005100B" w:rsidRDefault="009F65C0" w:rsidP="003D7644">
      <w:pPr>
        <w:numPr>
          <w:ilvl w:val="2"/>
          <w:numId w:val="2"/>
        </w:numPr>
        <w:spacing w:after="240"/>
        <w:ind w:left="567" w:hanging="567"/>
        <w:jc w:val="both"/>
        <w:rPr>
          <w:sz w:val="24"/>
          <w:szCs w:val="24"/>
        </w:rPr>
      </w:pPr>
      <w:r w:rsidRPr="0005100B">
        <w:rPr>
          <w:sz w:val="24"/>
          <w:szCs w:val="24"/>
        </w:rPr>
        <w:t>Quando titular da empresa, documento comprobatório de sua capacidade para representá-la.</w:t>
      </w:r>
    </w:p>
    <w:p w:rsidR="009F65C0" w:rsidRPr="0005100B" w:rsidRDefault="009F65C0" w:rsidP="003D7644">
      <w:pPr>
        <w:numPr>
          <w:ilvl w:val="1"/>
          <w:numId w:val="2"/>
        </w:numPr>
        <w:spacing w:after="240"/>
        <w:ind w:hanging="567"/>
        <w:jc w:val="both"/>
        <w:rPr>
          <w:sz w:val="24"/>
          <w:szCs w:val="24"/>
        </w:rPr>
      </w:pPr>
      <w:r w:rsidRPr="0005100B">
        <w:rPr>
          <w:sz w:val="24"/>
          <w:szCs w:val="24"/>
        </w:rPr>
        <w:t>A não apresentação do documento de credenciamento não inabilita a licitante, mas impedirá o representante de se manifestar, impugnar e responder pela mesma.</w:t>
      </w:r>
    </w:p>
    <w:p w:rsidR="009F65C0" w:rsidRPr="0005100B" w:rsidRDefault="009F65C0" w:rsidP="003D7644">
      <w:pPr>
        <w:numPr>
          <w:ilvl w:val="1"/>
          <w:numId w:val="2"/>
        </w:numPr>
        <w:ind w:hanging="567"/>
        <w:jc w:val="both"/>
        <w:rPr>
          <w:sz w:val="24"/>
          <w:szCs w:val="24"/>
        </w:rPr>
      </w:pPr>
      <w:r w:rsidRPr="0005100B">
        <w:rPr>
          <w:sz w:val="24"/>
          <w:szCs w:val="24"/>
        </w:rPr>
        <w:t>O credenciado ou procurador não poderá representar mais de uma licitante, ficando expresso e ajustado que a inobservância desta exigência implicará a desclassificação automática das respectivas propostas.</w:t>
      </w:r>
    </w:p>
    <w:p w:rsidR="007D52CA" w:rsidRDefault="007D52CA" w:rsidP="00EF6D08">
      <w:pPr>
        <w:pStyle w:val="Recuodecorpodetexto"/>
        <w:tabs>
          <w:tab w:val="clear" w:pos="1560"/>
        </w:tabs>
        <w:ind w:left="567" w:hanging="567"/>
        <w:rPr>
          <w:b/>
          <w:szCs w:val="24"/>
          <w:u w:val="single"/>
        </w:rPr>
      </w:pPr>
    </w:p>
    <w:p w:rsidR="00847978" w:rsidRPr="0005100B" w:rsidRDefault="00847978" w:rsidP="003D7644">
      <w:pPr>
        <w:numPr>
          <w:ilvl w:val="0"/>
          <w:numId w:val="2"/>
        </w:numPr>
        <w:tabs>
          <w:tab w:val="clear" w:pos="360"/>
          <w:tab w:val="num" w:pos="-4253"/>
        </w:tabs>
        <w:spacing w:after="240"/>
        <w:ind w:left="567" w:hanging="567"/>
        <w:jc w:val="both"/>
        <w:rPr>
          <w:b/>
          <w:sz w:val="24"/>
          <w:szCs w:val="24"/>
          <w:u w:val="single"/>
        </w:rPr>
      </w:pPr>
      <w:r w:rsidRPr="0005100B">
        <w:rPr>
          <w:b/>
          <w:sz w:val="24"/>
          <w:szCs w:val="24"/>
          <w:u w:val="single"/>
        </w:rPr>
        <w:t xml:space="preserve">VISITA AO LOCAL DA </w:t>
      </w:r>
      <w:r w:rsidR="000D6C38">
        <w:rPr>
          <w:b/>
          <w:sz w:val="24"/>
          <w:szCs w:val="24"/>
          <w:u w:val="single"/>
        </w:rPr>
        <w:t>EXECUÇÃO DOS SERVIÇOS</w:t>
      </w:r>
    </w:p>
    <w:p w:rsidR="00BF6B63" w:rsidRDefault="00D343CD" w:rsidP="003D7644">
      <w:pPr>
        <w:numPr>
          <w:ilvl w:val="1"/>
          <w:numId w:val="2"/>
        </w:numPr>
        <w:spacing w:after="240"/>
        <w:ind w:hanging="567"/>
        <w:jc w:val="both"/>
        <w:rPr>
          <w:sz w:val="24"/>
          <w:szCs w:val="24"/>
        </w:rPr>
      </w:pPr>
      <w:r w:rsidRPr="00BF6B63">
        <w:rPr>
          <w:sz w:val="24"/>
          <w:szCs w:val="24"/>
        </w:rPr>
        <w:t>Recomenda-se aos interessados</w:t>
      </w:r>
      <w:r w:rsidR="00F1363A" w:rsidRPr="00BF6B63">
        <w:rPr>
          <w:sz w:val="24"/>
          <w:szCs w:val="24"/>
        </w:rPr>
        <w:t xml:space="preserve"> visitar os locais onde serão executad</w:t>
      </w:r>
      <w:r w:rsidRPr="00BF6B63">
        <w:rPr>
          <w:sz w:val="24"/>
          <w:szCs w:val="24"/>
        </w:rPr>
        <w:t>o</w:t>
      </w:r>
      <w:r w:rsidR="00F1363A" w:rsidRPr="00BF6B63">
        <w:rPr>
          <w:sz w:val="24"/>
          <w:szCs w:val="24"/>
        </w:rPr>
        <w:t xml:space="preserve">s </w:t>
      </w:r>
      <w:r w:rsidRPr="00BF6B63">
        <w:rPr>
          <w:sz w:val="24"/>
          <w:szCs w:val="24"/>
        </w:rPr>
        <w:t xml:space="preserve">os </w:t>
      </w:r>
      <w:r w:rsidR="00F1363A" w:rsidRPr="00BF6B63">
        <w:rPr>
          <w:sz w:val="24"/>
          <w:szCs w:val="24"/>
        </w:rPr>
        <w:t>serviços e suas circunvizi</w:t>
      </w:r>
      <w:r w:rsidR="00BF6B63" w:rsidRPr="00BF6B63">
        <w:rPr>
          <w:sz w:val="24"/>
          <w:szCs w:val="24"/>
        </w:rPr>
        <w:t>nhanças</w:t>
      </w:r>
      <w:r w:rsidR="00BF6B63" w:rsidRPr="00FF06DF">
        <w:rPr>
          <w:sz w:val="24"/>
          <w:szCs w:val="24"/>
        </w:rPr>
        <w:t xml:space="preserve">, com a presença </w:t>
      </w:r>
      <w:r w:rsidR="00F1363A" w:rsidRPr="00FF06DF">
        <w:rPr>
          <w:sz w:val="24"/>
          <w:szCs w:val="24"/>
        </w:rPr>
        <w:t xml:space="preserve">de </w:t>
      </w:r>
      <w:r w:rsidR="00BF6B63" w:rsidRPr="00FF06DF">
        <w:rPr>
          <w:sz w:val="24"/>
          <w:szCs w:val="24"/>
        </w:rPr>
        <w:t>um</w:t>
      </w:r>
      <w:r w:rsidR="00F1363A" w:rsidRPr="00FF06DF">
        <w:rPr>
          <w:sz w:val="24"/>
          <w:szCs w:val="24"/>
        </w:rPr>
        <w:t xml:space="preserve"> Representante Legal ou Responsável Técnico,</w:t>
      </w:r>
      <w:r w:rsidR="00BF6B63" w:rsidRPr="00FF06DF">
        <w:rPr>
          <w:sz w:val="24"/>
          <w:szCs w:val="24"/>
        </w:rPr>
        <w:t xml:space="preserve"> preferencialmente acompanhado por um técnico da Gerência Regional de Empreendimentos de Irrigação</w:t>
      </w:r>
      <w:r w:rsidR="00F1363A" w:rsidRPr="00FF06DF">
        <w:rPr>
          <w:sz w:val="24"/>
          <w:szCs w:val="24"/>
        </w:rPr>
        <w:t xml:space="preserve"> </w:t>
      </w:r>
      <w:r w:rsidR="008F0E8D">
        <w:rPr>
          <w:sz w:val="24"/>
          <w:szCs w:val="24"/>
        </w:rPr>
        <w:t xml:space="preserve"> - 4</w:t>
      </w:r>
      <w:r w:rsidR="00BF6B63" w:rsidRPr="00FF06DF">
        <w:rPr>
          <w:sz w:val="24"/>
          <w:szCs w:val="24"/>
        </w:rPr>
        <w:t>ª/GRI</w:t>
      </w:r>
      <w:r w:rsidR="00BF6B63">
        <w:rPr>
          <w:sz w:val="24"/>
          <w:szCs w:val="24"/>
        </w:rPr>
        <w:t xml:space="preserve">, </w:t>
      </w:r>
      <w:r w:rsidR="00F1363A" w:rsidRPr="00BF6B63">
        <w:rPr>
          <w:sz w:val="24"/>
          <w:szCs w:val="24"/>
        </w:rPr>
        <w:t xml:space="preserve">para ter pleno conhecimento das condições e peculiaridades inerentes à natureza </w:t>
      </w:r>
      <w:r w:rsidR="00BF6B63" w:rsidRPr="00BF6B63">
        <w:rPr>
          <w:sz w:val="24"/>
          <w:szCs w:val="24"/>
        </w:rPr>
        <w:t xml:space="preserve">dos </w:t>
      </w:r>
      <w:r w:rsidR="00F1363A" w:rsidRPr="00BF6B63">
        <w:rPr>
          <w:sz w:val="24"/>
          <w:szCs w:val="24"/>
        </w:rPr>
        <w:t xml:space="preserve">serviços a serem executadas, avaliando os problemas futuros de modo que os custos propostos cubram quaisquer dificuldades decorrentes de sua execução, e obter, sob sua </w:t>
      </w:r>
      <w:r w:rsidR="00F1363A" w:rsidRPr="00BF6B63">
        <w:rPr>
          <w:sz w:val="24"/>
          <w:szCs w:val="24"/>
        </w:rPr>
        <w:lastRenderedPageBreak/>
        <w:t>exclusiva responsabilidade, todas as informações que possam ser necessárias à elaboração da proposta e execução do contrato.</w:t>
      </w:r>
      <w:r w:rsidR="00D340F8" w:rsidRPr="00BF6B63">
        <w:rPr>
          <w:sz w:val="24"/>
          <w:szCs w:val="24"/>
        </w:rPr>
        <w:t xml:space="preserve"> </w:t>
      </w:r>
    </w:p>
    <w:p w:rsidR="00847978" w:rsidRPr="00BF6B63" w:rsidRDefault="00847978" w:rsidP="003D7644">
      <w:pPr>
        <w:numPr>
          <w:ilvl w:val="1"/>
          <w:numId w:val="2"/>
        </w:numPr>
        <w:spacing w:after="240"/>
        <w:ind w:hanging="567"/>
        <w:jc w:val="both"/>
        <w:rPr>
          <w:sz w:val="24"/>
          <w:szCs w:val="24"/>
        </w:rPr>
      </w:pPr>
      <w:r w:rsidRPr="00BF6B63">
        <w:rPr>
          <w:sz w:val="24"/>
          <w:szCs w:val="24"/>
        </w:rPr>
        <w:t>É de inteira responsabilidade da licitante a verificação "in loco" das dificuldades e dimensionamento dos dados necessários à apresentação da Proposta. A não verificação dessas dificuldades não poderá ser avocada no desenrolar dos trabalhos como fonte de alteração dos termos contratuais que venham a ser estabelecidos.</w:t>
      </w:r>
    </w:p>
    <w:p w:rsidR="00847978" w:rsidRPr="0005100B" w:rsidRDefault="00847978" w:rsidP="003D7644">
      <w:pPr>
        <w:numPr>
          <w:ilvl w:val="1"/>
          <w:numId w:val="2"/>
        </w:numPr>
        <w:spacing w:after="240"/>
        <w:ind w:hanging="567"/>
        <w:jc w:val="both"/>
        <w:rPr>
          <w:sz w:val="24"/>
          <w:szCs w:val="24"/>
        </w:rPr>
      </w:pPr>
      <w:r w:rsidRPr="0005100B">
        <w:rPr>
          <w:sz w:val="24"/>
          <w:szCs w:val="24"/>
        </w:rPr>
        <w:t xml:space="preserve">Como comprovação de visita ao local </w:t>
      </w:r>
      <w:r w:rsidR="00BF6B63">
        <w:rPr>
          <w:sz w:val="24"/>
          <w:szCs w:val="24"/>
        </w:rPr>
        <w:t>dos serviços e fornecimentos</w:t>
      </w:r>
      <w:r w:rsidRPr="0005100B">
        <w:rPr>
          <w:sz w:val="24"/>
          <w:szCs w:val="24"/>
        </w:rPr>
        <w:t xml:space="preserve"> a licitante deverá apresentar </w:t>
      </w:r>
      <w:r w:rsidR="002428FF">
        <w:rPr>
          <w:sz w:val="24"/>
          <w:szCs w:val="24"/>
        </w:rPr>
        <w:t>D</w:t>
      </w:r>
      <w:r w:rsidRPr="0005100B">
        <w:rPr>
          <w:sz w:val="24"/>
          <w:szCs w:val="24"/>
        </w:rPr>
        <w:t>eclaração de visita</w:t>
      </w:r>
      <w:r w:rsidR="00F1363A" w:rsidRPr="0005100B">
        <w:rPr>
          <w:sz w:val="24"/>
          <w:szCs w:val="24"/>
        </w:rPr>
        <w:t xml:space="preserve"> </w:t>
      </w:r>
      <w:r w:rsidRPr="0005100B">
        <w:rPr>
          <w:sz w:val="24"/>
          <w:szCs w:val="24"/>
        </w:rPr>
        <w:t>– Modelo Anexo I.</w:t>
      </w:r>
    </w:p>
    <w:p w:rsidR="00847978" w:rsidRPr="0005100B" w:rsidRDefault="00847978" w:rsidP="003D7644">
      <w:pPr>
        <w:numPr>
          <w:ilvl w:val="1"/>
          <w:numId w:val="2"/>
        </w:numPr>
        <w:spacing w:after="240"/>
        <w:ind w:hanging="567"/>
        <w:jc w:val="both"/>
        <w:rPr>
          <w:sz w:val="24"/>
          <w:szCs w:val="24"/>
        </w:rPr>
      </w:pPr>
      <w:r w:rsidRPr="0005100B">
        <w:rPr>
          <w:sz w:val="24"/>
          <w:szCs w:val="24"/>
        </w:rPr>
        <w:t xml:space="preserve">Os custos de visita aos locais </w:t>
      </w:r>
      <w:r w:rsidR="000D6C38">
        <w:rPr>
          <w:sz w:val="24"/>
          <w:szCs w:val="24"/>
        </w:rPr>
        <w:t>dos</w:t>
      </w:r>
      <w:r w:rsidRPr="0005100B">
        <w:rPr>
          <w:sz w:val="24"/>
          <w:szCs w:val="24"/>
        </w:rPr>
        <w:t xml:space="preserve"> serviços correrão por exclusiva conta da licitante.</w:t>
      </w:r>
    </w:p>
    <w:p w:rsidR="008F0E8D" w:rsidRDefault="008F0E8D" w:rsidP="008F0E8D">
      <w:pPr>
        <w:numPr>
          <w:ilvl w:val="1"/>
          <w:numId w:val="2"/>
        </w:numPr>
        <w:tabs>
          <w:tab w:val="clear" w:pos="1080"/>
          <w:tab w:val="num" w:pos="567"/>
        </w:tabs>
        <w:spacing w:after="240"/>
        <w:ind w:left="0" w:firstLine="0"/>
        <w:jc w:val="both"/>
        <w:rPr>
          <w:sz w:val="24"/>
          <w:szCs w:val="24"/>
        </w:rPr>
      </w:pPr>
      <w:r w:rsidRPr="008F0E8D">
        <w:rPr>
          <w:sz w:val="24"/>
          <w:szCs w:val="24"/>
        </w:rPr>
        <w:t xml:space="preserve">Em caso de dúvidas sobre a visita ao local onde serão executadas </w:t>
      </w:r>
      <w:r w:rsidR="00C756B7">
        <w:rPr>
          <w:sz w:val="24"/>
          <w:szCs w:val="24"/>
        </w:rPr>
        <w:t>os</w:t>
      </w:r>
      <w:r w:rsidRPr="008F0E8D">
        <w:rPr>
          <w:sz w:val="24"/>
          <w:szCs w:val="24"/>
        </w:rPr>
        <w:t xml:space="preserve"> serviços as licitantes deverão contatar com a Gerência Regional de Empreendimentos em Irrigação da CODEVASF -¨4ª SR, em Aracaju-Sergipe, Telefone (79) 3226-8813</w:t>
      </w:r>
    </w:p>
    <w:p w:rsidR="00847978" w:rsidRPr="0005100B" w:rsidRDefault="00847978" w:rsidP="008F0E8D">
      <w:pPr>
        <w:numPr>
          <w:ilvl w:val="1"/>
          <w:numId w:val="2"/>
        </w:numPr>
        <w:tabs>
          <w:tab w:val="clear" w:pos="1080"/>
          <w:tab w:val="num" w:pos="567"/>
        </w:tabs>
        <w:spacing w:after="240"/>
        <w:ind w:left="0" w:firstLine="0"/>
        <w:jc w:val="both"/>
        <w:rPr>
          <w:sz w:val="24"/>
          <w:szCs w:val="24"/>
        </w:rPr>
      </w:pPr>
      <w:r w:rsidRPr="0005100B">
        <w:rPr>
          <w:sz w:val="24"/>
          <w:szCs w:val="24"/>
        </w:rPr>
        <w:t>A visita ao local onde ser</w:t>
      </w:r>
      <w:r w:rsidR="00AC2AC0">
        <w:rPr>
          <w:sz w:val="24"/>
          <w:szCs w:val="24"/>
        </w:rPr>
        <w:t>ão</w:t>
      </w:r>
      <w:r w:rsidRPr="0005100B">
        <w:rPr>
          <w:sz w:val="24"/>
          <w:szCs w:val="24"/>
        </w:rPr>
        <w:t xml:space="preserve"> executad</w:t>
      </w:r>
      <w:r w:rsidR="00AC2AC0">
        <w:rPr>
          <w:sz w:val="24"/>
          <w:szCs w:val="24"/>
        </w:rPr>
        <w:t>os</w:t>
      </w:r>
      <w:r w:rsidRPr="0005100B">
        <w:rPr>
          <w:sz w:val="24"/>
          <w:szCs w:val="24"/>
        </w:rPr>
        <w:t xml:space="preserve"> </w:t>
      </w:r>
      <w:r w:rsidR="00AC2AC0">
        <w:rPr>
          <w:sz w:val="24"/>
          <w:szCs w:val="24"/>
        </w:rPr>
        <w:t xml:space="preserve">os </w:t>
      </w:r>
      <w:r w:rsidRPr="0005100B">
        <w:rPr>
          <w:sz w:val="24"/>
          <w:szCs w:val="24"/>
        </w:rPr>
        <w:t xml:space="preserve"> serviços deverá ser marcada com antecedência de pelo menos 48 (quarenta e oito) horas e deverá ser realizada em horário comercial.</w:t>
      </w:r>
    </w:p>
    <w:p w:rsidR="00846B30" w:rsidRPr="0005100B" w:rsidRDefault="00846B30" w:rsidP="00EF6D08">
      <w:pPr>
        <w:pStyle w:val="Recuodecorpodetexto"/>
        <w:tabs>
          <w:tab w:val="clear" w:pos="1560"/>
        </w:tabs>
        <w:ind w:left="567" w:hanging="567"/>
        <w:rPr>
          <w:szCs w:val="24"/>
        </w:rPr>
      </w:pPr>
    </w:p>
    <w:p w:rsidR="00847978" w:rsidRDefault="00847978" w:rsidP="003D7644">
      <w:pPr>
        <w:numPr>
          <w:ilvl w:val="0"/>
          <w:numId w:val="2"/>
        </w:numPr>
        <w:tabs>
          <w:tab w:val="clear" w:pos="360"/>
          <w:tab w:val="num" w:pos="-3119"/>
        </w:tabs>
        <w:spacing w:after="240"/>
        <w:ind w:left="567" w:hanging="567"/>
        <w:jc w:val="both"/>
        <w:rPr>
          <w:b/>
          <w:sz w:val="24"/>
          <w:szCs w:val="24"/>
          <w:u w:val="single"/>
        </w:rPr>
      </w:pPr>
      <w:r w:rsidRPr="0005100B">
        <w:rPr>
          <w:b/>
          <w:sz w:val="24"/>
          <w:szCs w:val="24"/>
          <w:u w:val="single"/>
        </w:rPr>
        <w:t>PRAZO DE EXECUÇÃO</w:t>
      </w:r>
    </w:p>
    <w:p w:rsidR="00A7185E" w:rsidRDefault="00EF0EF4" w:rsidP="003D7644">
      <w:pPr>
        <w:numPr>
          <w:ilvl w:val="1"/>
          <w:numId w:val="2"/>
        </w:numPr>
        <w:tabs>
          <w:tab w:val="clear" w:pos="1080"/>
          <w:tab w:val="num" w:pos="-2410"/>
        </w:tabs>
        <w:spacing w:after="240"/>
        <w:ind w:hanging="573"/>
        <w:jc w:val="both"/>
        <w:rPr>
          <w:sz w:val="24"/>
          <w:szCs w:val="24"/>
        </w:rPr>
      </w:pPr>
      <w:r w:rsidRPr="00BF6B63">
        <w:rPr>
          <w:sz w:val="24"/>
          <w:szCs w:val="24"/>
        </w:rPr>
        <w:t>O prazo</w:t>
      </w:r>
      <w:r w:rsidR="00847978" w:rsidRPr="00BF6B63">
        <w:rPr>
          <w:sz w:val="24"/>
          <w:szCs w:val="24"/>
        </w:rPr>
        <w:t xml:space="preserve"> de execução dos serviços</w:t>
      </w:r>
      <w:r w:rsidR="00080EA8">
        <w:rPr>
          <w:sz w:val="24"/>
          <w:szCs w:val="24"/>
        </w:rPr>
        <w:t>/fornecimentos será</w:t>
      </w:r>
      <w:r w:rsidR="00A7185E">
        <w:rPr>
          <w:sz w:val="24"/>
          <w:szCs w:val="24"/>
        </w:rPr>
        <w:t>:</w:t>
      </w:r>
    </w:p>
    <w:p w:rsidR="00A7185E" w:rsidRDefault="00A7185E" w:rsidP="00A7185E">
      <w:pPr>
        <w:spacing w:after="240"/>
        <w:ind w:left="567"/>
        <w:jc w:val="both"/>
        <w:rPr>
          <w:sz w:val="24"/>
          <w:szCs w:val="24"/>
        </w:rPr>
      </w:pPr>
      <w:r w:rsidRPr="00A7185E">
        <w:rPr>
          <w:b/>
          <w:sz w:val="24"/>
          <w:szCs w:val="24"/>
        </w:rPr>
        <w:t>Grupo 1:</w:t>
      </w:r>
      <w:r>
        <w:rPr>
          <w:b/>
          <w:sz w:val="24"/>
          <w:szCs w:val="24"/>
        </w:rPr>
        <w:t xml:space="preserve"> </w:t>
      </w:r>
      <w:r>
        <w:rPr>
          <w:sz w:val="24"/>
          <w:szCs w:val="24"/>
        </w:rPr>
        <w:t>6</w:t>
      </w:r>
      <w:r w:rsidRPr="00BF6B63">
        <w:rPr>
          <w:sz w:val="24"/>
          <w:szCs w:val="24"/>
        </w:rPr>
        <w:t>0 (</w:t>
      </w:r>
      <w:r w:rsidR="00CE4E99">
        <w:rPr>
          <w:sz w:val="24"/>
          <w:szCs w:val="24"/>
        </w:rPr>
        <w:t>sessenta</w:t>
      </w:r>
      <w:r w:rsidRPr="00BF6B63">
        <w:rPr>
          <w:sz w:val="24"/>
          <w:szCs w:val="24"/>
        </w:rPr>
        <w:t xml:space="preserve">) dias corridos, contados a partir da </w:t>
      </w:r>
      <w:r>
        <w:rPr>
          <w:sz w:val="24"/>
          <w:szCs w:val="24"/>
        </w:rPr>
        <w:t>emissão da Ordem de Serviço.</w:t>
      </w:r>
    </w:p>
    <w:p w:rsidR="00A7185E" w:rsidRDefault="00A7185E" w:rsidP="00A7185E">
      <w:pPr>
        <w:spacing w:after="240"/>
        <w:ind w:left="567"/>
        <w:jc w:val="both"/>
        <w:rPr>
          <w:sz w:val="24"/>
          <w:szCs w:val="24"/>
        </w:rPr>
      </w:pPr>
      <w:r w:rsidRPr="00A7185E">
        <w:rPr>
          <w:b/>
          <w:sz w:val="24"/>
          <w:szCs w:val="24"/>
        </w:rPr>
        <w:t>Grupo 2:</w:t>
      </w:r>
      <w:r w:rsidRPr="00A7185E">
        <w:rPr>
          <w:sz w:val="24"/>
          <w:szCs w:val="24"/>
        </w:rPr>
        <w:t xml:space="preserve"> </w:t>
      </w:r>
      <w:r>
        <w:rPr>
          <w:sz w:val="24"/>
          <w:szCs w:val="24"/>
        </w:rPr>
        <w:t>6</w:t>
      </w:r>
      <w:r w:rsidRPr="00BF6B63">
        <w:rPr>
          <w:sz w:val="24"/>
          <w:szCs w:val="24"/>
        </w:rPr>
        <w:t>0 (</w:t>
      </w:r>
      <w:r w:rsidR="00CE4E99">
        <w:rPr>
          <w:sz w:val="24"/>
          <w:szCs w:val="24"/>
        </w:rPr>
        <w:t>sessenta</w:t>
      </w:r>
      <w:r w:rsidRPr="00BF6B63">
        <w:rPr>
          <w:sz w:val="24"/>
          <w:szCs w:val="24"/>
        </w:rPr>
        <w:t xml:space="preserve">) dias corridos, contados a partir da </w:t>
      </w:r>
      <w:r>
        <w:rPr>
          <w:sz w:val="24"/>
          <w:szCs w:val="24"/>
        </w:rPr>
        <w:t>emissão da Ordem de Serviço.</w:t>
      </w:r>
    </w:p>
    <w:p w:rsidR="00847978" w:rsidRDefault="00A7185E" w:rsidP="00A7185E">
      <w:pPr>
        <w:spacing w:after="240"/>
        <w:ind w:left="567"/>
        <w:jc w:val="both"/>
        <w:rPr>
          <w:sz w:val="24"/>
          <w:szCs w:val="24"/>
        </w:rPr>
      </w:pPr>
      <w:r w:rsidRPr="00A7185E">
        <w:rPr>
          <w:b/>
          <w:sz w:val="24"/>
          <w:szCs w:val="24"/>
        </w:rPr>
        <w:t>Grupo 3:</w:t>
      </w:r>
      <w:r w:rsidR="00847978" w:rsidRPr="00BF6B63">
        <w:rPr>
          <w:sz w:val="24"/>
          <w:szCs w:val="24"/>
        </w:rPr>
        <w:t xml:space="preserve"> </w:t>
      </w:r>
      <w:r w:rsidR="002C59BD" w:rsidRPr="00BF6B63">
        <w:rPr>
          <w:sz w:val="24"/>
          <w:szCs w:val="24"/>
        </w:rPr>
        <w:t>90</w:t>
      </w:r>
      <w:r w:rsidR="00847978" w:rsidRPr="00BF6B63">
        <w:rPr>
          <w:sz w:val="24"/>
          <w:szCs w:val="24"/>
        </w:rPr>
        <w:t xml:space="preserve"> (</w:t>
      </w:r>
      <w:r w:rsidR="002C59BD" w:rsidRPr="00BF6B63">
        <w:rPr>
          <w:sz w:val="24"/>
          <w:szCs w:val="24"/>
        </w:rPr>
        <w:t>noventa</w:t>
      </w:r>
      <w:r w:rsidR="0013650B" w:rsidRPr="00BF6B63">
        <w:rPr>
          <w:sz w:val="24"/>
          <w:szCs w:val="24"/>
        </w:rPr>
        <w:t xml:space="preserve">) </w:t>
      </w:r>
      <w:r w:rsidR="00847978" w:rsidRPr="00BF6B63">
        <w:rPr>
          <w:sz w:val="24"/>
          <w:szCs w:val="24"/>
        </w:rPr>
        <w:t xml:space="preserve">dias corridos, contados a partir da </w:t>
      </w:r>
      <w:r w:rsidR="007C7281">
        <w:rPr>
          <w:sz w:val="24"/>
          <w:szCs w:val="24"/>
        </w:rPr>
        <w:t>emissão da Ordem de Serviço.</w:t>
      </w:r>
    </w:p>
    <w:p w:rsidR="00A7185E" w:rsidRDefault="00A7185E" w:rsidP="00A7185E">
      <w:pPr>
        <w:spacing w:after="240"/>
        <w:ind w:left="567"/>
        <w:jc w:val="both"/>
        <w:rPr>
          <w:sz w:val="24"/>
          <w:szCs w:val="24"/>
        </w:rPr>
      </w:pPr>
    </w:p>
    <w:p w:rsidR="00847978" w:rsidRPr="0005100B" w:rsidRDefault="00847978" w:rsidP="003D7644">
      <w:pPr>
        <w:numPr>
          <w:ilvl w:val="0"/>
          <w:numId w:val="2"/>
        </w:numPr>
        <w:tabs>
          <w:tab w:val="clear" w:pos="360"/>
          <w:tab w:val="num" w:pos="-1418"/>
        </w:tabs>
        <w:spacing w:after="240"/>
        <w:ind w:left="567" w:hanging="567"/>
        <w:jc w:val="both"/>
        <w:rPr>
          <w:b/>
          <w:sz w:val="24"/>
          <w:szCs w:val="24"/>
          <w:u w:val="single"/>
        </w:rPr>
      </w:pPr>
      <w:r w:rsidRPr="0005100B">
        <w:rPr>
          <w:b/>
          <w:sz w:val="24"/>
          <w:szCs w:val="24"/>
          <w:u w:val="single"/>
        </w:rPr>
        <w:t>FORMA E CONDIÇÕES DE PAGAMENTO</w:t>
      </w:r>
    </w:p>
    <w:p w:rsidR="00847978" w:rsidRPr="0005100B" w:rsidRDefault="00847978" w:rsidP="003D7644">
      <w:pPr>
        <w:numPr>
          <w:ilvl w:val="1"/>
          <w:numId w:val="2"/>
        </w:numPr>
        <w:spacing w:after="240"/>
        <w:ind w:hanging="567"/>
        <w:jc w:val="both"/>
        <w:rPr>
          <w:sz w:val="24"/>
          <w:szCs w:val="24"/>
        </w:rPr>
      </w:pPr>
      <w:r w:rsidRPr="0005100B">
        <w:rPr>
          <w:sz w:val="24"/>
          <w:szCs w:val="24"/>
        </w:rPr>
        <w:t>Os pagamentos d</w:t>
      </w:r>
      <w:r w:rsidR="00AC2AC0">
        <w:rPr>
          <w:sz w:val="24"/>
          <w:szCs w:val="24"/>
        </w:rPr>
        <w:t>o</w:t>
      </w:r>
      <w:r w:rsidRPr="0005100B">
        <w:rPr>
          <w:sz w:val="24"/>
          <w:szCs w:val="24"/>
        </w:rPr>
        <w:t>s serviços e fornecimentos serão efetuados em reais, de acordo com as medições, com base nos preços unitários propostos, e contra apresentação</w:t>
      </w:r>
      <w:r w:rsidR="00415BD0" w:rsidRPr="0005100B">
        <w:rPr>
          <w:sz w:val="24"/>
          <w:szCs w:val="24"/>
        </w:rPr>
        <w:t xml:space="preserve"> </w:t>
      </w:r>
      <w:r w:rsidRPr="0005100B">
        <w:rPr>
          <w:sz w:val="24"/>
          <w:szCs w:val="24"/>
        </w:rPr>
        <w:t>da Nota Fiscal devidamente atestada pela Fiscalização da CODEVASF formalmente designada, acompanhada do relatório dos trabalhos desenvolvidos e do respectivo Boletim de Medição referente ao mês de competência, observando-se o disposto nos subitens seguintes:</w:t>
      </w:r>
    </w:p>
    <w:p w:rsidR="00847978" w:rsidRPr="0005100B" w:rsidRDefault="00847978" w:rsidP="003D7644">
      <w:pPr>
        <w:numPr>
          <w:ilvl w:val="2"/>
          <w:numId w:val="2"/>
        </w:numPr>
        <w:tabs>
          <w:tab w:val="clear" w:pos="1800"/>
        </w:tabs>
        <w:spacing w:after="240"/>
        <w:ind w:left="567" w:hanging="567"/>
        <w:jc w:val="both"/>
        <w:rPr>
          <w:sz w:val="24"/>
          <w:szCs w:val="24"/>
        </w:rPr>
      </w:pPr>
      <w:r w:rsidRPr="0005100B">
        <w:rPr>
          <w:sz w:val="24"/>
          <w:szCs w:val="24"/>
        </w:rPr>
        <w:t>Para efeito de pagamento será observado o prazo de até 30 (trinta) dias corridos, contado da data final do período de adimplemento de cada parcela estipulada.</w:t>
      </w:r>
    </w:p>
    <w:p w:rsidR="00847978" w:rsidRPr="0005100B" w:rsidRDefault="00847978" w:rsidP="003D7644">
      <w:pPr>
        <w:numPr>
          <w:ilvl w:val="1"/>
          <w:numId w:val="2"/>
        </w:numPr>
        <w:spacing w:after="240"/>
        <w:ind w:hanging="567"/>
        <w:jc w:val="both"/>
        <w:rPr>
          <w:sz w:val="24"/>
          <w:szCs w:val="24"/>
        </w:rPr>
      </w:pPr>
      <w:r w:rsidRPr="0005100B">
        <w:rPr>
          <w:sz w:val="24"/>
          <w:szCs w:val="24"/>
        </w:rPr>
        <w:t>O cro</w:t>
      </w:r>
      <w:r w:rsidR="00804E31" w:rsidRPr="0005100B">
        <w:rPr>
          <w:sz w:val="24"/>
          <w:szCs w:val="24"/>
        </w:rPr>
        <w:t>nograma físico</w:t>
      </w:r>
      <w:r w:rsidRPr="0005100B">
        <w:rPr>
          <w:sz w:val="24"/>
          <w:szCs w:val="24"/>
        </w:rPr>
        <w:t xml:space="preserve"> apresentado pela licitante deve atender as exigências deste Edital e ser entendido como primeira estimativa de evento dos serviços objeto desta licitação. Com base nesse cronograma de licitação, será ajustado um cronograma de execução de acordo com a </w:t>
      </w:r>
      <w:r w:rsidRPr="0005100B">
        <w:rPr>
          <w:sz w:val="24"/>
          <w:szCs w:val="24"/>
        </w:rPr>
        <w:lastRenderedPageBreak/>
        <w:t>programação física existente por ocasião da emissão da ordem de serviço, assinatura do contrato ou de outro documento hábil.</w:t>
      </w:r>
    </w:p>
    <w:p w:rsidR="00847978" w:rsidRPr="0005100B" w:rsidRDefault="00847978" w:rsidP="003D7644">
      <w:pPr>
        <w:numPr>
          <w:ilvl w:val="1"/>
          <w:numId w:val="2"/>
        </w:numPr>
        <w:tabs>
          <w:tab w:val="clear" w:pos="1080"/>
          <w:tab w:val="num" w:pos="-2835"/>
        </w:tabs>
        <w:spacing w:after="240"/>
        <w:ind w:hanging="567"/>
        <w:jc w:val="both"/>
        <w:rPr>
          <w:sz w:val="24"/>
          <w:szCs w:val="24"/>
        </w:rPr>
      </w:pPr>
      <w:r w:rsidRPr="0005100B">
        <w:rPr>
          <w:sz w:val="24"/>
          <w:szCs w:val="24"/>
        </w:rPr>
        <w:t>O pagamento referente a cada medição será liberado mediante comprovação, pela contratada do recolhimento:</w:t>
      </w:r>
    </w:p>
    <w:p w:rsidR="00847978" w:rsidRDefault="00847978" w:rsidP="003D7644">
      <w:pPr>
        <w:numPr>
          <w:ilvl w:val="0"/>
          <w:numId w:val="5"/>
        </w:numPr>
        <w:tabs>
          <w:tab w:val="clear" w:pos="0"/>
          <w:tab w:val="num" w:pos="-2552"/>
          <w:tab w:val="left" w:pos="-1843"/>
        </w:tabs>
        <w:ind w:left="1134" w:hanging="567"/>
        <w:jc w:val="both"/>
        <w:rPr>
          <w:sz w:val="24"/>
          <w:szCs w:val="24"/>
        </w:rPr>
      </w:pPr>
      <w:r w:rsidRPr="0005100B">
        <w:rPr>
          <w:sz w:val="24"/>
          <w:szCs w:val="24"/>
        </w:rPr>
        <w:t>Previdência Social, através da GPS – Guia de Previdência Social (Art. 31, da Lei 8.212, de 24/07/91), juntamente com o relatório SEFIP/GEFIP contendo a relação dos funcionários identificados no Cadastro Específico do INSS – CEI, d</w:t>
      </w:r>
      <w:r w:rsidR="00F01A81">
        <w:rPr>
          <w:sz w:val="24"/>
          <w:szCs w:val="24"/>
        </w:rPr>
        <w:t>os serviços</w:t>
      </w:r>
      <w:r w:rsidRPr="0005100B">
        <w:rPr>
          <w:sz w:val="24"/>
          <w:szCs w:val="24"/>
        </w:rPr>
        <w:t xml:space="preserve"> objeto da presente licitação. </w:t>
      </w:r>
    </w:p>
    <w:p w:rsidR="00BF6B63" w:rsidRPr="0005100B" w:rsidRDefault="00BF6B63" w:rsidP="00BF6B63">
      <w:pPr>
        <w:tabs>
          <w:tab w:val="left" w:pos="-1843"/>
        </w:tabs>
        <w:ind w:left="1134"/>
        <w:jc w:val="both"/>
        <w:rPr>
          <w:sz w:val="24"/>
          <w:szCs w:val="24"/>
        </w:rPr>
      </w:pPr>
    </w:p>
    <w:p w:rsidR="00847978" w:rsidRPr="0005100B" w:rsidRDefault="00BF6B63" w:rsidP="00BF6B63">
      <w:pPr>
        <w:tabs>
          <w:tab w:val="num" w:pos="-2552"/>
          <w:tab w:val="left" w:pos="-1843"/>
        </w:tabs>
        <w:ind w:left="1134" w:hanging="567"/>
        <w:jc w:val="both"/>
        <w:rPr>
          <w:sz w:val="24"/>
          <w:szCs w:val="24"/>
        </w:rPr>
      </w:pPr>
      <w:r>
        <w:rPr>
          <w:sz w:val="24"/>
          <w:szCs w:val="24"/>
        </w:rPr>
        <w:tab/>
      </w:r>
      <w:r>
        <w:rPr>
          <w:sz w:val="24"/>
          <w:szCs w:val="24"/>
        </w:rPr>
        <w:tab/>
      </w:r>
      <w:r w:rsidR="00847978" w:rsidRPr="0005100B">
        <w:rPr>
          <w:sz w:val="24"/>
          <w:szCs w:val="24"/>
        </w:rPr>
        <w:t>a1) No primeiro faturamento deverá ser apresentada a inscrição no CEI, conforme art. 19, Inciso II c/c art. 47, Inciso X da IN 971/09 SRF.</w:t>
      </w:r>
    </w:p>
    <w:p w:rsidR="00847978" w:rsidRDefault="00847978" w:rsidP="003D7644">
      <w:pPr>
        <w:numPr>
          <w:ilvl w:val="0"/>
          <w:numId w:val="5"/>
        </w:numPr>
        <w:tabs>
          <w:tab w:val="clear" w:pos="0"/>
          <w:tab w:val="num" w:pos="-2552"/>
          <w:tab w:val="left" w:pos="-1843"/>
        </w:tabs>
        <w:ind w:left="1134" w:hanging="567"/>
        <w:jc w:val="both"/>
        <w:rPr>
          <w:sz w:val="24"/>
          <w:szCs w:val="24"/>
        </w:rPr>
      </w:pPr>
      <w:r w:rsidRPr="0005100B">
        <w:rPr>
          <w:sz w:val="24"/>
          <w:szCs w:val="24"/>
        </w:rPr>
        <w:t>FGTS – Fundo de Garantia por Tempo de Serviço, mediante GRF – Guia de Recolhimento do FGTS com autenticação eletrônica, via bancária.</w:t>
      </w:r>
    </w:p>
    <w:p w:rsidR="00BF6B63" w:rsidRPr="0005100B" w:rsidRDefault="00BF6B63" w:rsidP="00BF6B63">
      <w:pPr>
        <w:tabs>
          <w:tab w:val="left" w:pos="-1843"/>
        </w:tabs>
        <w:ind w:left="1134"/>
        <w:jc w:val="both"/>
        <w:rPr>
          <w:sz w:val="24"/>
          <w:szCs w:val="24"/>
        </w:rPr>
      </w:pPr>
    </w:p>
    <w:p w:rsidR="00847978" w:rsidRPr="0005100B" w:rsidRDefault="00847978" w:rsidP="003D7644">
      <w:pPr>
        <w:numPr>
          <w:ilvl w:val="0"/>
          <w:numId w:val="5"/>
        </w:numPr>
        <w:tabs>
          <w:tab w:val="clear" w:pos="0"/>
          <w:tab w:val="num" w:pos="-2552"/>
          <w:tab w:val="left" w:pos="-1843"/>
        </w:tabs>
        <w:spacing w:after="240"/>
        <w:ind w:left="1134" w:hanging="567"/>
        <w:jc w:val="both"/>
        <w:rPr>
          <w:sz w:val="24"/>
          <w:szCs w:val="24"/>
        </w:rPr>
      </w:pPr>
      <w:r w:rsidRPr="0005100B">
        <w:rPr>
          <w:sz w:val="24"/>
          <w:szCs w:val="24"/>
        </w:rPr>
        <w:t>ISS. Caso o município onde serão executad</w:t>
      </w:r>
      <w:r w:rsidR="00F01A81">
        <w:rPr>
          <w:sz w:val="24"/>
          <w:szCs w:val="24"/>
        </w:rPr>
        <w:t>o</w:t>
      </w:r>
      <w:r w:rsidRPr="0005100B">
        <w:rPr>
          <w:sz w:val="24"/>
          <w:szCs w:val="24"/>
        </w:rPr>
        <w:t xml:space="preserve">s </w:t>
      </w:r>
      <w:r w:rsidR="00F01A81">
        <w:rPr>
          <w:sz w:val="24"/>
          <w:szCs w:val="24"/>
        </w:rPr>
        <w:t>o</w:t>
      </w:r>
      <w:r w:rsidRPr="0005100B">
        <w:rPr>
          <w:sz w:val="24"/>
          <w:szCs w:val="24"/>
        </w:rPr>
        <w:t xml:space="preserve">s </w:t>
      </w:r>
      <w:r w:rsidR="00F01A81">
        <w:rPr>
          <w:sz w:val="24"/>
          <w:szCs w:val="24"/>
        </w:rPr>
        <w:t>serviços</w:t>
      </w:r>
      <w:r w:rsidRPr="0005100B">
        <w:rPr>
          <w:sz w:val="24"/>
          <w:szCs w:val="24"/>
        </w:rPr>
        <w:t xml:space="preserve"> não disponha de convênio com a Secretaria do Tesouro Nacional, para retenção do ISS, a Contratada deverá apresentar juntamente com a Nota Fiscal o formulário DAM – Documento de Arrecadação Municipal, correspondente ao valor do ISS da Nota Fiscal anteriormente apresentada, com a identificação do número da respectiva Nota Fiscal e alíquota incidente, com a devida autenticação Bancária, conforme Lei Complementar nº. 116/2003.</w:t>
      </w:r>
    </w:p>
    <w:p w:rsidR="00847978" w:rsidRPr="0005100B" w:rsidRDefault="00847978" w:rsidP="003D7644">
      <w:pPr>
        <w:numPr>
          <w:ilvl w:val="2"/>
          <w:numId w:val="2"/>
        </w:numPr>
        <w:tabs>
          <w:tab w:val="clear" w:pos="1800"/>
        </w:tabs>
        <w:spacing w:after="240"/>
        <w:ind w:left="567" w:hanging="567"/>
        <w:jc w:val="both"/>
        <w:rPr>
          <w:sz w:val="24"/>
          <w:szCs w:val="24"/>
        </w:rPr>
      </w:pPr>
      <w:r w:rsidRPr="0005100B">
        <w:rPr>
          <w:sz w:val="24"/>
          <w:szCs w:val="24"/>
        </w:rPr>
        <w:t>As comprovações relativas ao INSS, FGTS e ISS a serem apresentadas deverão corresponder à competência anteriormente ao do mês da emissão da NFS apresentada. Quando o serviço for realizado em município conveniado com a Secretaria do Tesouro Nacional, ocorrerá por parte da CODEVASF, a retenção do ISS, por intermédio do SIAFI.</w:t>
      </w:r>
    </w:p>
    <w:p w:rsidR="00847978" w:rsidRPr="0005100B" w:rsidRDefault="00847978" w:rsidP="003D7644">
      <w:pPr>
        <w:numPr>
          <w:ilvl w:val="1"/>
          <w:numId w:val="2"/>
        </w:numPr>
        <w:tabs>
          <w:tab w:val="clear" w:pos="1080"/>
        </w:tabs>
        <w:spacing w:after="240"/>
        <w:ind w:hanging="567"/>
        <w:jc w:val="both"/>
        <w:rPr>
          <w:sz w:val="24"/>
          <w:szCs w:val="24"/>
        </w:rPr>
      </w:pPr>
      <w:r w:rsidRPr="0005100B">
        <w:rPr>
          <w:sz w:val="24"/>
          <w:szCs w:val="24"/>
        </w:rPr>
        <w:t>A Nota Fiscal/Fatura deverá destacar:</w:t>
      </w:r>
    </w:p>
    <w:p w:rsidR="00847978" w:rsidRPr="0005100B" w:rsidRDefault="00847978" w:rsidP="003D7644">
      <w:pPr>
        <w:numPr>
          <w:ilvl w:val="0"/>
          <w:numId w:val="1"/>
        </w:numPr>
        <w:tabs>
          <w:tab w:val="clear" w:pos="0"/>
          <w:tab w:val="num" w:pos="-3544"/>
          <w:tab w:val="left" w:pos="-2694"/>
        </w:tabs>
        <w:ind w:left="1134" w:hanging="567"/>
        <w:jc w:val="both"/>
        <w:rPr>
          <w:sz w:val="24"/>
          <w:szCs w:val="24"/>
        </w:rPr>
      </w:pPr>
      <w:r w:rsidRPr="0005100B">
        <w:rPr>
          <w:sz w:val="24"/>
          <w:szCs w:val="24"/>
        </w:rPr>
        <w:t xml:space="preserve">Base de cálculo, alíquota e o valor a ser retido do INSS, referente aos serviços realizados em atendimento à Lei 8.212/91, bem como a IN 971/09 – SRF; </w:t>
      </w:r>
    </w:p>
    <w:p w:rsidR="00847978" w:rsidRPr="0005100B" w:rsidRDefault="00847978" w:rsidP="003D7644">
      <w:pPr>
        <w:numPr>
          <w:ilvl w:val="0"/>
          <w:numId w:val="1"/>
        </w:numPr>
        <w:tabs>
          <w:tab w:val="clear" w:pos="0"/>
          <w:tab w:val="num" w:pos="-3544"/>
          <w:tab w:val="left" w:pos="-2694"/>
        </w:tabs>
        <w:ind w:left="1134" w:hanging="567"/>
        <w:jc w:val="both"/>
        <w:rPr>
          <w:sz w:val="24"/>
          <w:szCs w:val="24"/>
        </w:rPr>
      </w:pPr>
      <w:r w:rsidRPr="0005100B">
        <w:rPr>
          <w:sz w:val="24"/>
          <w:szCs w:val="24"/>
        </w:rPr>
        <w:t>Base de cálculo, alíquota e o valor a ser retido do ISS, referente aos serviços realizados em atendimento à Lei Complementar 116/2003;</w:t>
      </w:r>
    </w:p>
    <w:p w:rsidR="00847978" w:rsidRPr="0005100B" w:rsidRDefault="00847978" w:rsidP="003D7644">
      <w:pPr>
        <w:numPr>
          <w:ilvl w:val="0"/>
          <w:numId w:val="1"/>
        </w:numPr>
        <w:tabs>
          <w:tab w:val="clear" w:pos="0"/>
          <w:tab w:val="num" w:pos="-3544"/>
          <w:tab w:val="left" w:pos="-2694"/>
        </w:tabs>
        <w:spacing w:after="240"/>
        <w:ind w:left="1134" w:hanging="567"/>
        <w:jc w:val="both"/>
        <w:rPr>
          <w:sz w:val="24"/>
          <w:szCs w:val="24"/>
        </w:rPr>
      </w:pPr>
      <w:r w:rsidRPr="0005100B">
        <w:rPr>
          <w:sz w:val="24"/>
          <w:szCs w:val="24"/>
        </w:rPr>
        <w:t>O valor do IRPJ e demais contribuições incidentes, para fins de retenção na fonte, de acordo com o art. 1º, § 6º da IN/SRF n.º 480/2004, ou informar a isenção, não incidência ou alíquota zero, e respectivo enquadramento legal, sob pena de retenção do imposto de renda e das contribuições sobre o valor total do documento fiscal, no percentual correspondente à natureza do bem ou serviço.</w:t>
      </w:r>
    </w:p>
    <w:p w:rsidR="00847978" w:rsidRPr="0005100B" w:rsidRDefault="00847978" w:rsidP="003D7644">
      <w:pPr>
        <w:numPr>
          <w:ilvl w:val="1"/>
          <w:numId w:val="2"/>
        </w:numPr>
        <w:spacing w:after="240"/>
        <w:ind w:hanging="567"/>
        <w:jc w:val="both"/>
        <w:rPr>
          <w:sz w:val="24"/>
          <w:szCs w:val="24"/>
        </w:rPr>
      </w:pPr>
      <w:r w:rsidRPr="0005100B">
        <w:rPr>
          <w:sz w:val="24"/>
          <w:szCs w:val="24"/>
        </w:rPr>
        <w:t>A fatura deverá vir acompanhada da documentação relativa à aprovação por parte da Fiscalização do serviço faturado, indicando a data da aprovação do evento, que será considerada como data final de adimplemento da obrigação, conforme estabelece o Art. 9º do Decreto 1.054, de 07 de fevereiro de 1994.</w:t>
      </w:r>
    </w:p>
    <w:p w:rsidR="00847978" w:rsidRPr="0005100B" w:rsidRDefault="00847978" w:rsidP="003D7644">
      <w:pPr>
        <w:numPr>
          <w:ilvl w:val="2"/>
          <w:numId w:val="2"/>
        </w:numPr>
        <w:tabs>
          <w:tab w:val="clear" w:pos="1800"/>
        </w:tabs>
        <w:spacing w:after="240"/>
        <w:ind w:left="567" w:hanging="567"/>
        <w:jc w:val="both"/>
        <w:rPr>
          <w:sz w:val="24"/>
          <w:szCs w:val="24"/>
        </w:rPr>
      </w:pPr>
      <w:r w:rsidRPr="0005100B">
        <w:rPr>
          <w:sz w:val="24"/>
          <w:szCs w:val="24"/>
        </w:rPr>
        <w:t>A CODEVASF considera como data final do período de adimplemento, a data útil seguinte à de entrega do documento de cobrança no local de pagamento d</w:t>
      </w:r>
      <w:r w:rsidR="00F01A81">
        <w:rPr>
          <w:sz w:val="24"/>
          <w:szCs w:val="24"/>
        </w:rPr>
        <w:t>o</w:t>
      </w:r>
      <w:r w:rsidRPr="0005100B">
        <w:rPr>
          <w:sz w:val="24"/>
          <w:szCs w:val="24"/>
        </w:rPr>
        <w:t xml:space="preserve">s serviços, a partir da qual </w:t>
      </w:r>
      <w:r w:rsidRPr="0005100B">
        <w:rPr>
          <w:sz w:val="24"/>
          <w:szCs w:val="24"/>
        </w:rPr>
        <w:lastRenderedPageBreak/>
        <w:t>será observado o prazo citado no subitem 11.1.1, para pagamento, conforme estabelecido no Artigo 9º, do Decreto nº 1.054, de 7 de fevereiro de 1994.</w:t>
      </w:r>
    </w:p>
    <w:p w:rsidR="00847978" w:rsidRPr="0005100B" w:rsidRDefault="00847978" w:rsidP="003D7644">
      <w:pPr>
        <w:numPr>
          <w:ilvl w:val="1"/>
          <w:numId w:val="2"/>
        </w:numPr>
        <w:spacing w:after="240"/>
        <w:ind w:hanging="567"/>
        <w:jc w:val="both"/>
        <w:rPr>
          <w:sz w:val="24"/>
          <w:szCs w:val="24"/>
        </w:rPr>
      </w:pPr>
      <w:r w:rsidRPr="0005100B">
        <w:rPr>
          <w:sz w:val="24"/>
          <w:szCs w:val="24"/>
        </w:rPr>
        <w:t>As faturas só serão liberadas para pagamento depois de aprovadas pela área gestora, e deverão estar isentas de erros ou omissões, sem o que, serão, de forma imediata, devolvidas à licitante vencedora para correções, não se alterando a data de adimplemento da obrigação.</w:t>
      </w:r>
    </w:p>
    <w:p w:rsidR="00847978" w:rsidRPr="0005100B" w:rsidRDefault="00847978" w:rsidP="003D7644">
      <w:pPr>
        <w:numPr>
          <w:ilvl w:val="2"/>
          <w:numId w:val="2"/>
        </w:numPr>
        <w:tabs>
          <w:tab w:val="clear" w:pos="1800"/>
          <w:tab w:val="num" w:pos="-2268"/>
        </w:tabs>
        <w:spacing w:after="240"/>
        <w:ind w:left="567" w:hanging="567"/>
        <w:jc w:val="both"/>
        <w:rPr>
          <w:sz w:val="24"/>
          <w:szCs w:val="24"/>
        </w:rPr>
      </w:pPr>
      <w:r w:rsidRPr="0005100B">
        <w:rPr>
          <w:sz w:val="24"/>
          <w:szCs w:val="24"/>
        </w:rPr>
        <w:t>Os documentos de cobrança indicarão, obrigatoriamente, o número e a data de emissão da Nota de Empenho, emitida pela CODEVASF, e que cubram a execução d</w:t>
      </w:r>
      <w:r w:rsidR="00F01A81">
        <w:rPr>
          <w:sz w:val="24"/>
          <w:szCs w:val="24"/>
        </w:rPr>
        <w:t>o</w:t>
      </w:r>
      <w:r w:rsidRPr="0005100B">
        <w:rPr>
          <w:sz w:val="24"/>
          <w:szCs w:val="24"/>
        </w:rPr>
        <w:t>s serviços e fornecimentos.</w:t>
      </w:r>
    </w:p>
    <w:p w:rsidR="00847978" w:rsidRPr="0005100B" w:rsidRDefault="00847978" w:rsidP="003D7644">
      <w:pPr>
        <w:numPr>
          <w:ilvl w:val="2"/>
          <w:numId w:val="2"/>
        </w:numPr>
        <w:tabs>
          <w:tab w:val="clear" w:pos="1800"/>
        </w:tabs>
        <w:spacing w:after="240"/>
        <w:ind w:left="567" w:hanging="567"/>
        <w:jc w:val="both"/>
        <w:rPr>
          <w:sz w:val="24"/>
          <w:szCs w:val="24"/>
        </w:rPr>
      </w:pPr>
      <w:r w:rsidRPr="0005100B">
        <w:rPr>
          <w:sz w:val="24"/>
          <w:szCs w:val="24"/>
        </w:rPr>
        <w:t>Caso a CONTRATADA seja optante pelo Sistema Integrado de Pagamento de Impostos e Contribuições das Microempresas e Empresas de Pequeno Porte – SIMPLES, deverá apresentar, juntamente com a Nota Fiscal/Fatura, a devida comprovação, a fim de evitar a retenção na fonte dos tributos e contribuições, conforme legislação em vigor.</w:t>
      </w:r>
    </w:p>
    <w:p w:rsidR="00847978" w:rsidRPr="0005100B" w:rsidRDefault="00847978" w:rsidP="003D7644">
      <w:pPr>
        <w:numPr>
          <w:ilvl w:val="1"/>
          <w:numId w:val="2"/>
        </w:numPr>
        <w:spacing w:after="240"/>
        <w:ind w:hanging="567"/>
        <w:jc w:val="both"/>
        <w:rPr>
          <w:sz w:val="24"/>
          <w:szCs w:val="24"/>
        </w:rPr>
      </w:pPr>
      <w:r w:rsidRPr="0005100B">
        <w:rPr>
          <w:sz w:val="24"/>
          <w:szCs w:val="24"/>
        </w:rPr>
        <w:t>É de inteira responsabilidade da licitante vencedora a entrega à CODEVASF dos documentos de cobrança acompanhados dos seus respectivos anexos de forma clara, objetiva e ordenada, que se não atendido, implica desconsideração pela CODEVASF dos prazos estabelecidos.</w:t>
      </w:r>
    </w:p>
    <w:p w:rsidR="00847978" w:rsidRPr="0005100B" w:rsidRDefault="00847978" w:rsidP="003D7644">
      <w:pPr>
        <w:numPr>
          <w:ilvl w:val="1"/>
          <w:numId w:val="2"/>
        </w:numPr>
        <w:spacing w:after="240"/>
        <w:ind w:hanging="567"/>
        <w:jc w:val="both"/>
        <w:rPr>
          <w:sz w:val="24"/>
          <w:szCs w:val="24"/>
        </w:rPr>
      </w:pPr>
      <w:r w:rsidRPr="0005100B">
        <w:rPr>
          <w:sz w:val="24"/>
          <w:szCs w:val="24"/>
        </w:rPr>
        <w:t>Não constituem motivos de pagamento pela CODEVASF serviços em excesso, desnecessários à execução d</w:t>
      </w:r>
      <w:r w:rsidR="00F01A81">
        <w:rPr>
          <w:sz w:val="24"/>
          <w:szCs w:val="24"/>
        </w:rPr>
        <w:t>o</w:t>
      </w:r>
      <w:r w:rsidRPr="0005100B">
        <w:rPr>
          <w:sz w:val="24"/>
          <w:szCs w:val="24"/>
        </w:rPr>
        <w:t xml:space="preserve">s </w:t>
      </w:r>
      <w:r w:rsidR="00F01A81">
        <w:rPr>
          <w:sz w:val="24"/>
          <w:szCs w:val="24"/>
        </w:rPr>
        <w:t>serviços</w:t>
      </w:r>
      <w:r w:rsidRPr="0005100B">
        <w:rPr>
          <w:sz w:val="24"/>
          <w:szCs w:val="24"/>
        </w:rPr>
        <w:t xml:space="preserve"> e que forem realizados sem autorização prévia da Fiscalização. Não terá faturamento serviço algum que não se enquadre na forma de pagamento estabelecida neste Edital.</w:t>
      </w:r>
    </w:p>
    <w:p w:rsidR="00847978" w:rsidRPr="0005100B" w:rsidRDefault="00847978" w:rsidP="003D7644">
      <w:pPr>
        <w:numPr>
          <w:ilvl w:val="1"/>
          <w:numId w:val="2"/>
        </w:numPr>
        <w:spacing w:after="240"/>
        <w:ind w:hanging="567"/>
        <w:jc w:val="both"/>
        <w:rPr>
          <w:sz w:val="24"/>
          <w:szCs w:val="24"/>
        </w:rPr>
      </w:pPr>
      <w:r w:rsidRPr="0005100B">
        <w:rPr>
          <w:sz w:val="24"/>
          <w:szCs w:val="24"/>
        </w:rPr>
        <w:t>A CONTRATADA se obriga a manter, durante toda a execução do contrato, todas as condições de habilitação e qualificação exigidas, em compatibilidade com as obrigações por ela assumidas.</w:t>
      </w:r>
    </w:p>
    <w:p w:rsidR="00847978" w:rsidRPr="0005100B" w:rsidRDefault="00847978" w:rsidP="003D7644">
      <w:pPr>
        <w:numPr>
          <w:ilvl w:val="1"/>
          <w:numId w:val="2"/>
        </w:numPr>
        <w:tabs>
          <w:tab w:val="clear" w:pos="1080"/>
          <w:tab w:val="num" w:pos="-2268"/>
        </w:tabs>
        <w:spacing w:after="240"/>
        <w:ind w:hanging="567"/>
        <w:jc w:val="both"/>
        <w:rPr>
          <w:sz w:val="24"/>
          <w:szCs w:val="24"/>
        </w:rPr>
      </w:pPr>
      <w:r w:rsidRPr="0005100B">
        <w:rPr>
          <w:sz w:val="24"/>
          <w:szCs w:val="24"/>
        </w:rPr>
        <w:t>Quaisquer tributos ou encargos legais criados, alterados ou extintos, após a assinatura do contrato, de comprovada repercussão nos preços contratuais, ensejará a revisão destes, para mais ou para menos, conforme o caso.</w:t>
      </w:r>
    </w:p>
    <w:p w:rsidR="00847978" w:rsidRPr="0005100B" w:rsidRDefault="00847978" w:rsidP="003D7644">
      <w:pPr>
        <w:numPr>
          <w:ilvl w:val="2"/>
          <w:numId w:val="2"/>
        </w:numPr>
        <w:tabs>
          <w:tab w:val="clear" w:pos="1800"/>
          <w:tab w:val="num" w:pos="-3261"/>
        </w:tabs>
        <w:spacing w:after="240"/>
        <w:ind w:left="567" w:hanging="567"/>
        <w:jc w:val="both"/>
        <w:rPr>
          <w:sz w:val="24"/>
          <w:szCs w:val="24"/>
        </w:rPr>
      </w:pPr>
      <w:r w:rsidRPr="0005100B">
        <w:rPr>
          <w:sz w:val="24"/>
          <w:szCs w:val="24"/>
        </w:rPr>
        <w:t>Ficam excluídos da hipótese referida no item anterior, tributos ou encargos legais que, por sua natureza jurídico tributária (impostos diretos e/ou pessoais) não reflitam diretamente nos preços do objeto contratual.</w:t>
      </w:r>
    </w:p>
    <w:p w:rsidR="00847978" w:rsidRPr="0005100B" w:rsidRDefault="00847978" w:rsidP="006453D0">
      <w:pPr>
        <w:numPr>
          <w:ilvl w:val="1"/>
          <w:numId w:val="2"/>
        </w:numPr>
        <w:tabs>
          <w:tab w:val="clear" w:pos="1080"/>
          <w:tab w:val="num" w:pos="-2268"/>
        </w:tabs>
        <w:spacing w:after="240"/>
        <w:ind w:hanging="567"/>
        <w:jc w:val="both"/>
        <w:rPr>
          <w:sz w:val="24"/>
          <w:szCs w:val="24"/>
        </w:rPr>
      </w:pPr>
      <w:r w:rsidRPr="0005100B">
        <w:rPr>
          <w:sz w:val="24"/>
          <w:szCs w:val="24"/>
        </w:rPr>
        <w:t>Será considerado em atraso, o pagamento efetuado após o prazo estabelecido no subitem 1</w:t>
      </w:r>
      <w:r w:rsidR="00415BD0" w:rsidRPr="0005100B">
        <w:rPr>
          <w:sz w:val="24"/>
          <w:szCs w:val="24"/>
        </w:rPr>
        <w:t>1</w:t>
      </w:r>
      <w:r w:rsidRPr="0005100B">
        <w:rPr>
          <w:sz w:val="24"/>
          <w:szCs w:val="24"/>
        </w:rPr>
        <w:t>.1.1, caso em que a CODEVASF efetuará atualização financeira, aplicando-se a seguinte fórmula:</w:t>
      </w:r>
    </w:p>
    <w:p w:rsidR="00847978" w:rsidRPr="0005100B" w:rsidRDefault="00847978" w:rsidP="006453D0">
      <w:pPr>
        <w:tabs>
          <w:tab w:val="left" w:pos="851"/>
        </w:tabs>
        <w:ind w:left="567"/>
        <w:jc w:val="both"/>
        <w:rPr>
          <w:sz w:val="24"/>
          <w:szCs w:val="24"/>
        </w:rPr>
      </w:pPr>
      <w:r w:rsidRPr="0005100B">
        <w:rPr>
          <w:b/>
          <w:sz w:val="24"/>
          <w:szCs w:val="24"/>
        </w:rPr>
        <w:t>AM = P x I</w:t>
      </w:r>
      <w:r w:rsidRPr="0005100B">
        <w:rPr>
          <w:sz w:val="24"/>
          <w:szCs w:val="24"/>
        </w:rPr>
        <w:t>, onde:</w:t>
      </w:r>
    </w:p>
    <w:p w:rsidR="00415BD0" w:rsidRPr="0005100B" w:rsidRDefault="00415BD0" w:rsidP="006453D0">
      <w:pPr>
        <w:tabs>
          <w:tab w:val="left" w:pos="851"/>
        </w:tabs>
        <w:ind w:left="567"/>
        <w:jc w:val="both"/>
        <w:rPr>
          <w:sz w:val="24"/>
          <w:szCs w:val="24"/>
        </w:rPr>
      </w:pPr>
    </w:p>
    <w:p w:rsidR="00847978" w:rsidRPr="0005100B" w:rsidRDefault="00847978" w:rsidP="006453D0">
      <w:pPr>
        <w:tabs>
          <w:tab w:val="left" w:pos="851"/>
        </w:tabs>
        <w:ind w:left="567"/>
        <w:jc w:val="both"/>
        <w:rPr>
          <w:i/>
          <w:sz w:val="24"/>
          <w:szCs w:val="24"/>
        </w:rPr>
      </w:pPr>
      <w:r w:rsidRPr="0005100B">
        <w:rPr>
          <w:i/>
          <w:sz w:val="24"/>
          <w:szCs w:val="24"/>
        </w:rPr>
        <w:t>AM = Atualização Monetária;</w:t>
      </w:r>
    </w:p>
    <w:p w:rsidR="00847978" w:rsidRPr="0005100B" w:rsidRDefault="00847978" w:rsidP="006453D0">
      <w:pPr>
        <w:tabs>
          <w:tab w:val="left" w:pos="851"/>
        </w:tabs>
        <w:ind w:left="567"/>
        <w:jc w:val="both"/>
        <w:rPr>
          <w:i/>
          <w:sz w:val="24"/>
          <w:szCs w:val="24"/>
        </w:rPr>
      </w:pPr>
      <w:r w:rsidRPr="0005100B">
        <w:rPr>
          <w:i/>
          <w:sz w:val="24"/>
          <w:szCs w:val="24"/>
        </w:rPr>
        <w:t>P = Valor da Parcela a ser paga; e</w:t>
      </w:r>
    </w:p>
    <w:p w:rsidR="00847978" w:rsidRPr="0005100B" w:rsidRDefault="00847978" w:rsidP="006453D0">
      <w:pPr>
        <w:tabs>
          <w:tab w:val="left" w:pos="851"/>
        </w:tabs>
        <w:ind w:left="567"/>
        <w:jc w:val="both"/>
        <w:rPr>
          <w:i/>
          <w:sz w:val="24"/>
          <w:szCs w:val="24"/>
        </w:rPr>
      </w:pPr>
      <w:r w:rsidRPr="0005100B">
        <w:rPr>
          <w:i/>
          <w:sz w:val="24"/>
          <w:szCs w:val="24"/>
        </w:rPr>
        <w:t>I = Percentual de atualização monetária, assim apurado:</w:t>
      </w:r>
    </w:p>
    <w:p w:rsidR="00847978" w:rsidRPr="0005100B" w:rsidRDefault="00847978" w:rsidP="006453D0">
      <w:pPr>
        <w:tabs>
          <w:tab w:val="left" w:pos="851"/>
        </w:tabs>
        <w:ind w:left="567"/>
        <w:jc w:val="both"/>
        <w:rPr>
          <w:sz w:val="24"/>
          <w:szCs w:val="24"/>
        </w:rPr>
      </w:pPr>
    </w:p>
    <w:p w:rsidR="00847978" w:rsidRPr="0005100B" w:rsidRDefault="00847978" w:rsidP="006453D0">
      <w:pPr>
        <w:tabs>
          <w:tab w:val="left" w:pos="851"/>
        </w:tabs>
        <w:ind w:left="567"/>
        <w:jc w:val="both"/>
        <w:rPr>
          <w:sz w:val="24"/>
          <w:szCs w:val="24"/>
        </w:rPr>
      </w:pPr>
      <w:r w:rsidRPr="0005100B">
        <w:rPr>
          <w:b/>
          <w:sz w:val="24"/>
          <w:szCs w:val="24"/>
        </w:rPr>
        <w:t>I = (1+im1/100)dx1/30 x (1+im2/100)dx2/30 x ... x (1+imn/100)dxn/30 - 1</w:t>
      </w:r>
      <w:r w:rsidRPr="0005100B">
        <w:rPr>
          <w:sz w:val="24"/>
          <w:szCs w:val="24"/>
        </w:rPr>
        <w:t>, onde:</w:t>
      </w:r>
    </w:p>
    <w:p w:rsidR="00847978" w:rsidRPr="0005100B" w:rsidRDefault="00847978" w:rsidP="006453D0">
      <w:pPr>
        <w:tabs>
          <w:tab w:val="left" w:pos="851"/>
        </w:tabs>
        <w:ind w:left="567"/>
        <w:jc w:val="both"/>
        <w:rPr>
          <w:sz w:val="24"/>
          <w:szCs w:val="24"/>
        </w:rPr>
      </w:pPr>
    </w:p>
    <w:p w:rsidR="00847978" w:rsidRPr="0005100B" w:rsidRDefault="00847978" w:rsidP="006453D0">
      <w:pPr>
        <w:tabs>
          <w:tab w:val="left" w:pos="851"/>
        </w:tabs>
        <w:ind w:left="567"/>
        <w:jc w:val="both"/>
        <w:rPr>
          <w:i/>
          <w:sz w:val="24"/>
          <w:szCs w:val="24"/>
        </w:rPr>
      </w:pPr>
      <w:r w:rsidRPr="0005100B">
        <w:rPr>
          <w:i/>
          <w:sz w:val="24"/>
          <w:szCs w:val="24"/>
        </w:rPr>
        <w:t>i = Variação do Índice de Preço ao Consumidor Amplo - IPCA no mês “m”;</w:t>
      </w:r>
    </w:p>
    <w:p w:rsidR="00847978" w:rsidRPr="0005100B" w:rsidRDefault="00847978" w:rsidP="006453D0">
      <w:pPr>
        <w:tabs>
          <w:tab w:val="left" w:pos="851"/>
        </w:tabs>
        <w:ind w:left="567"/>
        <w:jc w:val="both"/>
        <w:rPr>
          <w:i/>
          <w:sz w:val="24"/>
          <w:szCs w:val="24"/>
        </w:rPr>
      </w:pPr>
      <w:r w:rsidRPr="0005100B">
        <w:rPr>
          <w:i/>
          <w:sz w:val="24"/>
          <w:szCs w:val="24"/>
        </w:rPr>
        <w:t>d = Número de dias em atraso no mês “m”;</w:t>
      </w:r>
    </w:p>
    <w:p w:rsidR="00847978" w:rsidRPr="0005100B" w:rsidRDefault="00847978" w:rsidP="006453D0">
      <w:pPr>
        <w:tabs>
          <w:tab w:val="left" w:pos="851"/>
        </w:tabs>
        <w:ind w:left="567"/>
        <w:jc w:val="both"/>
        <w:rPr>
          <w:i/>
          <w:sz w:val="24"/>
          <w:szCs w:val="24"/>
        </w:rPr>
      </w:pPr>
      <w:r w:rsidRPr="0005100B">
        <w:rPr>
          <w:i/>
          <w:sz w:val="24"/>
          <w:szCs w:val="24"/>
        </w:rPr>
        <w:t>m = Meses considerados para o cálculo da atualização monetária</w:t>
      </w:r>
    </w:p>
    <w:p w:rsidR="00847978" w:rsidRPr="0005100B" w:rsidRDefault="00847978" w:rsidP="00EF6D08">
      <w:pPr>
        <w:tabs>
          <w:tab w:val="left" w:pos="851"/>
        </w:tabs>
        <w:ind w:left="567" w:hanging="567"/>
        <w:jc w:val="both"/>
        <w:rPr>
          <w:sz w:val="24"/>
          <w:szCs w:val="24"/>
        </w:rPr>
      </w:pPr>
    </w:p>
    <w:p w:rsidR="00847978" w:rsidRPr="0005100B" w:rsidRDefault="00847978" w:rsidP="003D7644">
      <w:pPr>
        <w:numPr>
          <w:ilvl w:val="2"/>
          <w:numId w:val="2"/>
        </w:numPr>
        <w:tabs>
          <w:tab w:val="clear" w:pos="1800"/>
          <w:tab w:val="num" w:pos="-2552"/>
        </w:tabs>
        <w:spacing w:after="240"/>
        <w:ind w:left="567" w:hanging="567"/>
        <w:jc w:val="both"/>
        <w:rPr>
          <w:sz w:val="24"/>
          <w:szCs w:val="24"/>
        </w:rPr>
      </w:pPr>
      <w:r w:rsidRPr="0005100B">
        <w:rPr>
          <w:sz w:val="24"/>
          <w:szCs w:val="24"/>
        </w:rPr>
        <w:t>Não sendo conhecido o índice para o período, será utilizado no cálculo, o último índice conhecido.</w:t>
      </w:r>
    </w:p>
    <w:p w:rsidR="00847978" w:rsidRPr="0005100B" w:rsidRDefault="00847978" w:rsidP="003D7644">
      <w:pPr>
        <w:numPr>
          <w:ilvl w:val="2"/>
          <w:numId w:val="2"/>
        </w:numPr>
        <w:tabs>
          <w:tab w:val="clear" w:pos="1800"/>
          <w:tab w:val="num" w:pos="-2552"/>
        </w:tabs>
        <w:spacing w:after="240"/>
        <w:ind w:left="567" w:hanging="567"/>
        <w:jc w:val="both"/>
        <w:rPr>
          <w:sz w:val="24"/>
          <w:szCs w:val="24"/>
        </w:rPr>
      </w:pPr>
      <w:r w:rsidRPr="0005100B">
        <w:rPr>
          <w:sz w:val="24"/>
          <w:szCs w:val="24"/>
        </w:rPr>
        <w:t>Quando utilizar o último índice conhecido, o cálculo do valor ajustado será procedido tão logo seja publicado o índice definitivo correspondente ao período de atraso. Não caberá qualquer remuneração a título de correção monetária para pagamento decorrente do acerto de índice.</w:t>
      </w:r>
    </w:p>
    <w:p w:rsidR="00CC7306" w:rsidRPr="0005100B" w:rsidRDefault="00CC7306" w:rsidP="003D7644">
      <w:pPr>
        <w:numPr>
          <w:ilvl w:val="0"/>
          <w:numId w:val="2"/>
        </w:numPr>
        <w:tabs>
          <w:tab w:val="clear" w:pos="360"/>
          <w:tab w:val="num" w:pos="-2694"/>
        </w:tabs>
        <w:spacing w:after="240"/>
        <w:ind w:left="567" w:hanging="567"/>
        <w:jc w:val="both"/>
        <w:rPr>
          <w:b/>
          <w:sz w:val="24"/>
          <w:szCs w:val="24"/>
          <w:u w:val="single"/>
        </w:rPr>
      </w:pPr>
      <w:r w:rsidRPr="0005100B">
        <w:rPr>
          <w:b/>
          <w:sz w:val="24"/>
          <w:szCs w:val="24"/>
          <w:u w:val="single"/>
        </w:rPr>
        <w:t>MULTAS</w:t>
      </w:r>
    </w:p>
    <w:p w:rsidR="00CC7306" w:rsidRDefault="007D0935" w:rsidP="00F77D8E">
      <w:pPr>
        <w:numPr>
          <w:ilvl w:val="1"/>
          <w:numId w:val="2"/>
        </w:numPr>
        <w:tabs>
          <w:tab w:val="clear" w:pos="1080"/>
        </w:tabs>
        <w:spacing w:after="240"/>
        <w:ind w:hanging="567"/>
        <w:jc w:val="both"/>
        <w:rPr>
          <w:sz w:val="24"/>
          <w:szCs w:val="24"/>
        </w:rPr>
      </w:pPr>
      <w:r w:rsidRPr="00B96C72">
        <w:rPr>
          <w:sz w:val="24"/>
          <w:szCs w:val="24"/>
        </w:rPr>
        <w:t>Nos casos de inadimplemento ou inexecução total do contrato, por culpa exclusiva da CONTRATADA, caberá a aplicação de penalidade de suspensão temporária do direito de contratar com a Administração, além de multa de 10% (dez por cento) do valor do contrato, independente de rescisão unilateral e demais sanções previstas em Lei;</w:t>
      </w:r>
    </w:p>
    <w:p w:rsidR="007D0935" w:rsidRDefault="007D0935" w:rsidP="00F77D8E">
      <w:pPr>
        <w:numPr>
          <w:ilvl w:val="1"/>
          <w:numId w:val="2"/>
        </w:numPr>
        <w:tabs>
          <w:tab w:val="clear" w:pos="1080"/>
        </w:tabs>
        <w:spacing w:after="240"/>
        <w:ind w:hanging="567"/>
        <w:jc w:val="both"/>
        <w:rPr>
          <w:sz w:val="24"/>
          <w:szCs w:val="24"/>
        </w:rPr>
      </w:pPr>
      <w:r w:rsidRPr="00B96C72">
        <w:rPr>
          <w:sz w:val="24"/>
          <w:szCs w:val="24"/>
        </w:rPr>
        <w:t>Nos casos de inexecução parcial dos serviços ou atraso na execução dos mesmos, será cobrada multa de 2% (dois por cento) do valor da parte não executada do contrato ou fase em atraso, sem prejuízo da responsabilidade civil e perdas das garantias contratuais.</w:t>
      </w:r>
    </w:p>
    <w:p w:rsidR="00CC7306" w:rsidRPr="0005100B" w:rsidRDefault="007D0935" w:rsidP="00F77D8E">
      <w:pPr>
        <w:numPr>
          <w:ilvl w:val="2"/>
          <w:numId w:val="2"/>
        </w:numPr>
        <w:tabs>
          <w:tab w:val="clear" w:pos="1800"/>
          <w:tab w:val="num" w:pos="-2835"/>
        </w:tabs>
        <w:spacing w:after="240"/>
        <w:ind w:left="567" w:hanging="567"/>
        <w:jc w:val="both"/>
        <w:rPr>
          <w:sz w:val="24"/>
          <w:szCs w:val="24"/>
        </w:rPr>
      </w:pPr>
      <w:r w:rsidRPr="00B96C72">
        <w:rPr>
          <w:sz w:val="24"/>
          <w:szCs w:val="24"/>
        </w:rPr>
        <w:t xml:space="preserve">O atraso na execução dos serviços, inclusive dos prazos parciais constantes do cronograma </w:t>
      </w:r>
      <w:r w:rsidR="00CD17A5" w:rsidRPr="00B96C72">
        <w:rPr>
          <w:sz w:val="24"/>
          <w:szCs w:val="24"/>
        </w:rPr>
        <w:t>físico</w:t>
      </w:r>
      <w:r w:rsidRPr="00B96C72">
        <w:rPr>
          <w:sz w:val="24"/>
          <w:szCs w:val="24"/>
        </w:rPr>
        <w:t>, constitui inadimplência passível de aplicação de multa</w:t>
      </w:r>
      <w:r w:rsidR="00CC7306" w:rsidRPr="0005100B">
        <w:rPr>
          <w:sz w:val="24"/>
          <w:szCs w:val="24"/>
        </w:rPr>
        <w:t>, conforme o subitem acima.</w:t>
      </w:r>
    </w:p>
    <w:p w:rsidR="00CC7306" w:rsidRPr="0005100B" w:rsidRDefault="00CC7306" w:rsidP="00F77D8E">
      <w:pPr>
        <w:numPr>
          <w:ilvl w:val="2"/>
          <w:numId w:val="2"/>
        </w:numPr>
        <w:tabs>
          <w:tab w:val="clear" w:pos="1800"/>
          <w:tab w:val="num" w:pos="-3119"/>
        </w:tabs>
        <w:spacing w:after="240"/>
        <w:ind w:left="567" w:hanging="567"/>
        <w:jc w:val="both"/>
        <w:rPr>
          <w:sz w:val="24"/>
          <w:szCs w:val="24"/>
        </w:rPr>
      </w:pPr>
      <w:r w:rsidRPr="0005100B">
        <w:rPr>
          <w:sz w:val="24"/>
          <w:szCs w:val="24"/>
        </w:rPr>
        <w:t>Ocorrida à inadimplência, a multa será aplicada pela CODEVASF, após regular processo administrativo, observando-se o seguinte:</w:t>
      </w:r>
    </w:p>
    <w:p w:rsidR="007D0935" w:rsidRPr="00B96C72" w:rsidRDefault="007D0935" w:rsidP="0074113D">
      <w:pPr>
        <w:numPr>
          <w:ilvl w:val="0"/>
          <w:numId w:val="18"/>
        </w:numPr>
        <w:tabs>
          <w:tab w:val="left" w:pos="-2694"/>
        </w:tabs>
        <w:ind w:left="1134" w:hanging="567"/>
        <w:jc w:val="both"/>
        <w:rPr>
          <w:sz w:val="24"/>
          <w:szCs w:val="24"/>
        </w:rPr>
      </w:pPr>
      <w:r w:rsidRPr="00B96C72">
        <w:rPr>
          <w:sz w:val="24"/>
          <w:szCs w:val="24"/>
        </w:rPr>
        <w:t>A multa será deduzida do valor líquido do faturamento da CONTRATADA. Caso o valor do faturamento seja insuficiente para cobrir a multa, a licitante vencedora será convocada para complementação do seu valor no prazo de 10 (dez) dias a contar da data da convocação, ou ainda, quando for o caso, cobrado judicialmente, mediante requerimento de resgate da caução de garantia, sem prejuízo de outras apenações previstas em lei;</w:t>
      </w:r>
    </w:p>
    <w:p w:rsidR="007D0935" w:rsidRPr="00B96C72" w:rsidRDefault="007D0935" w:rsidP="0074113D">
      <w:pPr>
        <w:numPr>
          <w:ilvl w:val="0"/>
          <w:numId w:val="18"/>
        </w:numPr>
        <w:tabs>
          <w:tab w:val="clear" w:pos="0"/>
          <w:tab w:val="num" w:pos="-3544"/>
          <w:tab w:val="left" w:pos="-2694"/>
        </w:tabs>
        <w:ind w:left="1134" w:hanging="567"/>
        <w:jc w:val="both"/>
        <w:rPr>
          <w:sz w:val="24"/>
          <w:szCs w:val="24"/>
        </w:rPr>
      </w:pPr>
      <w:r w:rsidRPr="00B96C72">
        <w:rPr>
          <w:sz w:val="24"/>
          <w:szCs w:val="24"/>
        </w:rPr>
        <w:t>Não havendo qualquer importância a ser recebida pela empresa vencedora, esta será convocada a recolher à CODEVASF o valor total da multa, no prazo de 10 (dez) dias, contado a partir da data da comunicação.</w:t>
      </w:r>
    </w:p>
    <w:p w:rsidR="00A52B0C" w:rsidRPr="0005100B" w:rsidRDefault="00A52B0C" w:rsidP="003E54ED">
      <w:pPr>
        <w:tabs>
          <w:tab w:val="left" w:pos="851"/>
        </w:tabs>
        <w:ind w:left="1134"/>
        <w:jc w:val="both"/>
        <w:rPr>
          <w:rFonts w:ascii="Arial" w:hAnsi="Arial" w:cs="Arial"/>
          <w:b/>
          <w:sz w:val="24"/>
          <w:szCs w:val="24"/>
        </w:rPr>
      </w:pPr>
    </w:p>
    <w:p w:rsidR="004210AE" w:rsidRPr="0005100B" w:rsidRDefault="00A67DD6" w:rsidP="003D7644">
      <w:pPr>
        <w:numPr>
          <w:ilvl w:val="2"/>
          <w:numId w:val="2"/>
        </w:numPr>
        <w:tabs>
          <w:tab w:val="clear" w:pos="1800"/>
        </w:tabs>
        <w:spacing w:after="240"/>
        <w:ind w:left="567" w:hanging="567"/>
        <w:jc w:val="both"/>
        <w:rPr>
          <w:sz w:val="24"/>
          <w:szCs w:val="24"/>
        </w:rPr>
      </w:pPr>
      <w:r w:rsidRPr="0005100B">
        <w:rPr>
          <w:sz w:val="24"/>
          <w:szCs w:val="24"/>
        </w:rPr>
        <w:t xml:space="preserve">A contratada </w:t>
      </w:r>
      <w:r w:rsidR="004210AE" w:rsidRPr="0005100B">
        <w:rPr>
          <w:sz w:val="24"/>
          <w:szCs w:val="24"/>
        </w:rPr>
        <w:t>terá um prazo de 05(cinco) dias úteis, contado a partir da data de cientificação da aplicação multa, para apresentar recurso à CODEVASF. Ouvida a fiscalização e acompanhamento do contrato, o recurso será encaminhado à Assessoria Jurídica da Superintendência Regional/Sede, que procederá ao seu exame.</w:t>
      </w:r>
    </w:p>
    <w:p w:rsidR="004210AE" w:rsidRPr="0005100B" w:rsidRDefault="00D86F6B" w:rsidP="00D86F6B">
      <w:pPr>
        <w:spacing w:after="240"/>
        <w:ind w:left="567" w:hanging="567"/>
        <w:jc w:val="both"/>
        <w:rPr>
          <w:sz w:val="24"/>
          <w:szCs w:val="24"/>
        </w:rPr>
      </w:pPr>
      <w:r>
        <w:rPr>
          <w:sz w:val="24"/>
          <w:szCs w:val="24"/>
        </w:rPr>
        <w:t xml:space="preserve">12.2.3.1. </w:t>
      </w:r>
      <w:r w:rsidR="004210AE" w:rsidRPr="0005100B">
        <w:rPr>
          <w:sz w:val="24"/>
          <w:szCs w:val="24"/>
        </w:rPr>
        <w:t>Após o procedimento estabelecido no item anterior, o recurso será apreciado pela Diretoria Executiva da CODEVASF, que poderá relevar ou não a multa.</w:t>
      </w:r>
    </w:p>
    <w:p w:rsidR="004210AE" w:rsidRPr="0005100B" w:rsidRDefault="004210AE" w:rsidP="00D86F6B">
      <w:pPr>
        <w:numPr>
          <w:ilvl w:val="2"/>
          <w:numId w:val="2"/>
        </w:numPr>
        <w:tabs>
          <w:tab w:val="clear" w:pos="1800"/>
          <w:tab w:val="num" w:pos="-1134"/>
        </w:tabs>
        <w:spacing w:after="240"/>
        <w:ind w:left="567" w:hanging="567"/>
        <w:jc w:val="both"/>
        <w:rPr>
          <w:sz w:val="24"/>
          <w:szCs w:val="24"/>
        </w:rPr>
      </w:pPr>
      <w:r w:rsidRPr="0005100B">
        <w:rPr>
          <w:sz w:val="24"/>
          <w:szCs w:val="24"/>
        </w:rPr>
        <w:lastRenderedPageBreak/>
        <w:t>Em caso de relevação da multa, a CODEVASF se reserva o direito de cobrar perdas e danos porventura cabíveis em razão do inadimplemento de outras obrigações, não constituindo a relevação novação contratual nem desistência dos direitos que lhe forem assegurados.</w:t>
      </w:r>
    </w:p>
    <w:p w:rsidR="004210AE" w:rsidRDefault="004210AE" w:rsidP="00D86F6B">
      <w:pPr>
        <w:numPr>
          <w:ilvl w:val="2"/>
          <w:numId w:val="2"/>
        </w:numPr>
        <w:tabs>
          <w:tab w:val="clear" w:pos="1800"/>
        </w:tabs>
        <w:spacing w:after="240"/>
        <w:ind w:left="567" w:hanging="567"/>
        <w:jc w:val="both"/>
        <w:rPr>
          <w:sz w:val="24"/>
          <w:szCs w:val="24"/>
        </w:rPr>
      </w:pPr>
      <w:r w:rsidRPr="0005100B">
        <w:rPr>
          <w:sz w:val="24"/>
          <w:szCs w:val="24"/>
        </w:rPr>
        <w:t>Caso a Diretoria Executiva mantenha a multa, não caberá novo recurso administrativo.</w:t>
      </w:r>
    </w:p>
    <w:p w:rsidR="00CD17A5" w:rsidRPr="0005100B" w:rsidRDefault="00CD17A5" w:rsidP="00CD17A5">
      <w:pPr>
        <w:spacing w:after="240"/>
        <w:ind w:left="567"/>
        <w:jc w:val="both"/>
        <w:rPr>
          <w:sz w:val="24"/>
          <w:szCs w:val="24"/>
        </w:rPr>
      </w:pPr>
    </w:p>
    <w:p w:rsidR="00847978" w:rsidRPr="0005100B" w:rsidRDefault="00847978" w:rsidP="003D7644">
      <w:pPr>
        <w:numPr>
          <w:ilvl w:val="0"/>
          <w:numId w:val="2"/>
        </w:numPr>
        <w:tabs>
          <w:tab w:val="clear" w:pos="360"/>
          <w:tab w:val="num" w:pos="-1560"/>
        </w:tabs>
        <w:spacing w:after="240"/>
        <w:ind w:left="567" w:hanging="567"/>
        <w:jc w:val="both"/>
        <w:rPr>
          <w:b/>
          <w:sz w:val="24"/>
          <w:szCs w:val="24"/>
          <w:u w:val="single"/>
        </w:rPr>
      </w:pPr>
      <w:r w:rsidRPr="0005100B">
        <w:rPr>
          <w:b/>
          <w:sz w:val="24"/>
          <w:szCs w:val="24"/>
          <w:u w:val="single"/>
        </w:rPr>
        <w:t>DOCUMENTAÇÃO DE HABILITAÇÃO</w:t>
      </w:r>
    </w:p>
    <w:p w:rsidR="00847978" w:rsidRPr="0005100B" w:rsidRDefault="00847978" w:rsidP="003D7644">
      <w:pPr>
        <w:numPr>
          <w:ilvl w:val="1"/>
          <w:numId w:val="2"/>
        </w:numPr>
        <w:spacing w:after="240"/>
        <w:ind w:hanging="567"/>
        <w:jc w:val="both"/>
        <w:rPr>
          <w:b/>
          <w:sz w:val="24"/>
          <w:szCs w:val="24"/>
        </w:rPr>
      </w:pPr>
      <w:r w:rsidRPr="0005100B">
        <w:rPr>
          <w:b/>
          <w:sz w:val="24"/>
          <w:szCs w:val="24"/>
        </w:rPr>
        <w:t>Qualificação Econômico-Financeira</w:t>
      </w:r>
    </w:p>
    <w:p w:rsidR="00F83DC3" w:rsidRPr="002C2D5D" w:rsidRDefault="00847978" w:rsidP="00FB2A3E">
      <w:pPr>
        <w:numPr>
          <w:ilvl w:val="2"/>
          <w:numId w:val="2"/>
        </w:numPr>
        <w:tabs>
          <w:tab w:val="clear" w:pos="1800"/>
        </w:tabs>
        <w:spacing w:after="240"/>
        <w:ind w:left="709" w:hanging="709"/>
        <w:jc w:val="both"/>
        <w:rPr>
          <w:rFonts w:ascii="Arial" w:hAnsi="Arial" w:cs="Arial"/>
          <w:b/>
          <w:sz w:val="24"/>
          <w:szCs w:val="24"/>
        </w:rPr>
      </w:pPr>
      <w:r w:rsidRPr="0005100B">
        <w:rPr>
          <w:sz w:val="24"/>
          <w:szCs w:val="24"/>
        </w:rPr>
        <w:t xml:space="preserve">As licitantes </w:t>
      </w:r>
      <w:r w:rsidRPr="002C2D5D">
        <w:rPr>
          <w:sz w:val="24"/>
          <w:szCs w:val="24"/>
        </w:rPr>
        <w:t>deverão comprovar, até a data de apresentação das propostas, o capital social mínimo</w:t>
      </w:r>
      <w:r w:rsidR="00F83DC3" w:rsidRPr="002C2D5D">
        <w:rPr>
          <w:sz w:val="24"/>
          <w:szCs w:val="24"/>
        </w:rPr>
        <w:t xml:space="preserve"> </w:t>
      </w:r>
      <w:r w:rsidRPr="002C2D5D">
        <w:rPr>
          <w:sz w:val="24"/>
          <w:szCs w:val="24"/>
        </w:rPr>
        <w:t xml:space="preserve">no valor de </w:t>
      </w:r>
      <w:r w:rsidR="00F83DC3" w:rsidRPr="002C2D5D">
        <w:rPr>
          <w:sz w:val="24"/>
          <w:szCs w:val="24"/>
        </w:rPr>
        <w:t xml:space="preserve">10% (dez por cento) </w:t>
      </w:r>
      <w:r w:rsidR="002C2D5D" w:rsidRPr="002C2D5D">
        <w:rPr>
          <w:kern w:val="1"/>
          <w:sz w:val="24"/>
          <w:szCs w:val="24"/>
        </w:rPr>
        <w:t>do valor orçado pela Codevasf</w:t>
      </w:r>
      <w:r w:rsidR="00773F88">
        <w:rPr>
          <w:kern w:val="1"/>
          <w:sz w:val="24"/>
          <w:szCs w:val="24"/>
        </w:rPr>
        <w:t>. C</w:t>
      </w:r>
      <w:r w:rsidR="002C2D5D" w:rsidRPr="002C2D5D">
        <w:rPr>
          <w:kern w:val="1"/>
          <w:sz w:val="24"/>
          <w:szCs w:val="24"/>
        </w:rPr>
        <w:t xml:space="preserve">aso queira concorrer a todos </w:t>
      </w:r>
      <w:r w:rsidR="00E516B8">
        <w:rPr>
          <w:kern w:val="1"/>
          <w:sz w:val="24"/>
          <w:szCs w:val="24"/>
        </w:rPr>
        <w:t>os Grupos</w:t>
      </w:r>
      <w:r w:rsidR="002C2D5D" w:rsidRPr="002C2D5D">
        <w:rPr>
          <w:kern w:val="1"/>
          <w:sz w:val="24"/>
          <w:szCs w:val="24"/>
        </w:rPr>
        <w:t>, o capital social deverá ser correspondente</w:t>
      </w:r>
      <w:r w:rsidR="002C2D5D" w:rsidRPr="00B77A00">
        <w:rPr>
          <w:kern w:val="1"/>
          <w:sz w:val="24"/>
          <w:szCs w:val="24"/>
        </w:rPr>
        <w:t xml:space="preserve"> ao somatório deles.</w:t>
      </w:r>
    </w:p>
    <w:p w:rsidR="00A45994" w:rsidRDefault="00A45994" w:rsidP="00FB2A3E">
      <w:pPr>
        <w:pStyle w:val="PargrafodaLista"/>
        <w:numPr>
          <w:ilvl w:val="2"/>
          <w:numId w:val="25"/>
        </w:numPr>
        <w:tabs>
          <w:tab w:val="left" w:pos="-5529"/>
        </w:tabs>
        <w:suppressAutoHyphens w:val="0"/>
        <w:ind w:left="709" w:hanging="709"/>
        <w:jc w:val="both"/>
        <w:rPr>
          <w:sz w:val="24"/>
          <w:szCs w:val="24"/>
        </w:rPr>
      </w:pPr>
      <w:r w:rsidRPr="00A45994">
        <w:rPr>
          <w:sz w:val="24"/>
          <w:szCs w:val="24"/>
        </w:rPr>
        <w:t>Certidão Negativa de Falência ou Recuperação Judicial ou Extrajudicial, expedida pelo distribuidor da sede da pessoa jurídica ou execução patrimonial expedida pelo domicílio de pessoa física;</w:t>
      </w:r>
    </w:p>
    <w:p w:rsidR="004F5558" w:rsidRPr="00A45994" w:rsidRDefault="004F5558" w:rsidP="004F5558">
      <w:pPr>
        <w:pStyle w:val="PargrafodaLista"/>
        <w:tabs>
          <w:tab w:val="left" w:pos="-5529"/>
        </w:tabs>
        <w:suppressAutoHyphens w:val="0"/>
        <w:ind w:left="709"/>
        <w:jc w:val="both"/>
        <w:rPr>
          <w:sz w:val="24"/>
          <w:szCs w:val="24"/>
        </w:rPr>
      </w:pPr>
    </w:p>
    <w:p w:rsidR="00A45994" w:rsidRDefault="0018563E" w:rsidP="00FB2A3E">
      <w:pPr>
        <w:pStyle w:val="PargrafodaLista"/>
        <w:numPr>
          <w:ilvl w:val="2"/>
          <w:numId w:val="25"/>
        </w:numPr>
        <w:tabs>
          <w:tab w:val="left" w:pos="-5529"/>
          <w:tab w:val="num" w:pos="1276"/>
        </w:tabs>
        <w:suppressAutoHyphens w:val="0"/>
        <w:ind w:left="709" w:hanging="709"/>
        <w:jc w:val="both"/>
        <w:rPr>
          <w:sz w:val="24"/>
          <w:szCs w:val="24"/>
        </w:rPr>
      </w:pPr>
      <w:r>
        <w:rPr>
          <w:sz w:val="24"/>
          <w:szCs w:val="24"/>
        </w:rPr>
        <w:t>A qualificação econômico-financeira das licitantes será  confirmada por meio de consulta “on line” ao SICAF – Sistema de Cadastro Unificado de Fornecedores. Caso a licitante  não esteja cadastrada no SICAF, adotar-se-ão os critérios descritos a seguir:</w:t>
      </w:r>
    </w:p>
    <w:p w:rsidR="0018563E" w:rsidRPr="0018563E" w:rsidRDefault="0018563E" w:rsidP="0018563E">
      <w:pPr>
        <w:pStyle w:val="PargrafodaLista"/>
        <w:rPr>
          <w:sz w:val="24"/>
          <w:szCs w:val="24"/>
        </w:rPr>
      </w:pPr>
    </w:p>
    <w:p w:rsidR="0018563E" w:rsidRPr="00457F1F" w:rsidRDefault="0018563E" w:rsidP="0018563E">
      <w:pPr>
        <w:pStyle w:val="PargrafodaLista"/>
        <w:tabs>
          <w:tab w:val="left" w:pos="-5529"/>
        </w:tabs>
        <w:suppressAutoHyphens w:val="0"/>
        <w:ind w:left="709"/>
        <w:jc w:val="both"/>
        <w:rPr>
          <w:sz w:val="24"/>
          <w:szCs w:val="24"/>
        </w:rPr>
      </w:pPr>
      <w:r>
        <w:rPr>
          <w:sz w:val="24"/>
          <w:szCs w:val="24"/>
        </w:rPr>
        <w:t xml:space="preserve">LG= </w:t>
      </w:r>
      <w:r w:rsidRPr="0018563E">
        <w:rPr>
          <w:sz w:val="24"/>
          <w:szCs w:val="24"/>
          <w:u w:val="single"/>
        </w:rPr>
        <w:t>Ativo Circulante + Realizável a Longo Prazo</w:t>
      </w:r>
    </w:p>
    <w:p w:rsidR="004F5558" w:rsidRDefault="0018563E" w:rsidP="0018563E">
      <w:pPr>
        <w:pStyle w:val="PargrafodaLista"/>
        <w:tabs>
          <w:tab w:val="left" w:pos="-5529"/>
        </w:tabs>
        <w:suppressAutoHyphens w:val="0"/>
        <w:ind w:left="709"/>
        <w:rPr>
          <w:sz w:val="24"/>
          <w:szCs w:val="24"/>
        </w:rPr>
      </w:pPr>
      <w:r>
        <w:rPr>
          <w:sz w:val="24"/>
          <w:szCs w:val="24"/>
        </w:rPr>
        <w:t xml:space="preserve">         Passivo Circulante + Exigível a Longo Prazo</w:t>
      </w:r>
    </w:p>
    <w:p w:rsidR="0018563E" w:rsidRDefault="0018563E" w:rsidP="0018563E">
      <w:pPr>
        <w:pStyle w:val="PargrafodaLista"/>
        <w:tabs>
          <w:tab w:val="left" w:pos="-5529"/>
        </w:tabs>
        <w:suppressAutoHyphens w:val="0"/>
        <w:ind w:left="709"/>
        <w:rPr>
          <w:sz w:val="24"/>
          <w:szCs w:val="24"/>
        </w:rPr>
      </w:pPr>
    </w:p>
    <w:p w:rsidR="0018563E" w:rsidRPr="002F6D8C" w:rsidRDefault="0018563E" w:rsidP="0018563E">
      <w:pPr>
        <w:pStyle w:val="PargrafodaLista"/>
        <w:tabs>
          <w:tab w:val="left" w:pos="-5529"/>
        </w:tabs>
        <w:suppressAutoHyphens w:val="0"/>
        <w:ind w:left="709"/>
        <w:rPr>
          <w:sz w:val="24"/>
          <w:szCs w:val="24"/>
        </w:rPr>
      </w:pPr>
      <w:r>
        <w:rPr>
          <w:sz w:val="24"/>
          <w:szCs w:val="24"/>
        </w:rPr>
        <w:t>SG</w:t>
      </w:r>
      <w:r w:rsidR="002F6D8C">
        <w:rPr>
          <w:sz w:val="24"/>
          <w:szCs w:val="24"/>
        </w:rPr>
        <w:t>=  _________</w:t>
      </w:r>
      <w:r w:rsidR="002F6D8C" w:rsidRPr="002F6D8C">
        <w:rPr>
          <w:sz w:val="24"/>
          <w:szCs w:val="24"/>
          <w:u w:val="single"/>
        </w:rPr>
        <w:t>Ativo   Total</w:t>
      </w:r>
      <w:r w:rsidR="002F6D8C">
        <w:rPr>
          <w:sz w:val="24"/>
          <w:szCs w:val="24"/>
        </w:rPr>
        <w:t>________________</w:t>
      </w:r>
      <w:r w:rsidR="002F6D8C" w:rsidRPr="002F6D8C">
        <w:rPr>
          <w:sz w:val="24"/>
          <w:szCs w:val="24"/>
        </w:rPr>
        <w:t xml:space="preserve">         </w:t>
      </w:r>
      <w:r w:rsidR="002F6D8C" w:rsidRPr="002F6D8C">
        <w:rPr>
          <w:sz w:val="24"/>
          <w:szCs w:val="24"/>
        </w:rPr>
        <w:tab/>
      </w:r>
      <w:r w:rsidR="002F6D8C" w:rsidRPr="002F6D8C">
        <w:rPr>
          <w:sz w:val="24"/>
          <w:szCs w:val="24"/>
        </w:rPr>
        <w:tab/>
      </w:r>
    </w:p>
    <w:p w:rsidR="002F6D8C" w:rsidRDefault="002F6D8C" w:rsidP="0018563E">
      <w:pPr>
        <w:pStyle w:val="PargrafodaLista"/>
        <w:tabs>
          <w:tab w:val="left" w:pos="-5529"/>
        </w:tabs>
        <w:suppressAutoHyphens w:val="0"/>
        <w:ind w:left="709"/>
        <w:rPr>
          <w:sz w:val="24"/>
          <w:szCs w:val="24"/>
        </w:rPr>
      </w:pPr>
      <w:r>
        <w:rPr>
          <w:sz w:val="24"/>
          <w:szCs w:val="24"/>
        </w:rPr>
        <w:t xml:space="preserve">          Passivo Circulante  + Exigível a Longo Prazo</w:t>
      </w:r>
    </w:p>
    <w:p w:rsidR="003B4296" w:rsidRDefault="003B4296" w:rsidP="0018563E">
      <w:pPr>
        <w:pStyle w:val="PargrafodaLista"/>
        <w:tabs>
          <w:tab w:val="left" w:pos="-5529"/>
        </w:tabs>
        <w:suppressAutoHyphens w:val="0"/>
        <w:ind w:left="709"/>
        <w:rPr>
          <w:sz w:val="24"/>
          <w:szCs w:val="24"/>
        </w:rPr>
      </w:pPr>
    </w:p>
    <w:p w:rsidR="003B4296" w:rsidRDefault="003B4296" w:rsidP="0018563E">
      <w:pPr>
        <w:pStyle w:val="PargrafodaLista"/>
        <w:tabs>
          <w:tab w:val="left" w:pos="-5529"/>
        </w:tabs>
        <w:suppressAutoHyphens w:val="0"/>
        <w:ind w:left="709"/>
        <w:rPr>
          <w:sz w:val="24"/>
          <w:szCs w:val="24"/>
        </w:rPr>
      </w:pPr>
    </w:p>
    <w:p w:rsidR="003B4296" w:rsidRDefault="003B4296" w:rsidP="003B4296">
      <w:pPr>
        <w:pStyle w:val="NormalWeb"/>
        <w:spacing w:before="0" w:after="0"/>
        <w:jc w:val="both"/>
      </w:pPr>
      <w:r>
        <w:t xml:space="preserve">          </w:t>
      </w:r>
      <w:r w:rsidRPr="00373D16">
        <w:t xml:space="preserve">LC = </w:t>
      </w:r>
      <w:r w:rsidRPr="00373D16">
        <w:rPr>
          <w:u w:val="single"/>
        </w:rPr>
        <w:t>Ativo Circulante__</w:t>
      </w:r>
    </w:p>
    <w:p w:rsidR="003B4296" w:rsidRPr="00373D16" w:rsidRDefault="003B4296" w:rsidP="003B4296">
      <w:pPr>
        <w:pStyle w:val="NormalWeb"/>
        <w:spacing w:before="0" w:after="0"/>
        <w:jc w:val="both"/>
      </w:pPr>
      <w:r>
        <w:t xml:space="preserve">                  </w:t>
      </w:r>
      <w:r w:rsidRPr="00373D16">
        <w:t>Passivo Circulante</w:t>
      </w:r>
    </w:p>
    <w:p w:rsidR="003B4296" w:rsidRPr="00373D16" w:rsidRDefault="003B4296" w:rsidP="003B4296">
      <w:pPr>
        <w:pStyle w:val="western"/>
        <w:spacing w:before="0" w:after="0"/>
        <w:ind w:left="2268"/>
      </w:pPr>
    </w:p>
    <w:p w:rsidR="003B4296" w:rsidRPr="00373D16" w:rsidRDefault="003B4296" w:rsidP="003B4296">
      <w:pPr>
        <w:pStyle w:val="western"/>
        <w:spacing w:before="0" w:after="0"/>
        <w:ind w:left="2268"/>
        <w:rPr>
          <w:b/>
        </w:rPr>
      </w:pPr>
      <w:r w:rsidRPr="00373D16">
        <w:t>Onde:</w:t>
      </w:r>
      <w:r>
        <w:t xml:space="preserve">           </w:t>
      </w:r>
      <w:r w:rsidRPr="00373D16">
        <w:rPr>
          <w:b/>
          <w:bCs/>
        </w:rPr>
        <w:t>LG - Liquidez Geral</w:t>
      </w:r>
    </w:p>
    <w:p w:rsidR="003B4296" w:rsidRPr="00373D16" w:rsidRDefault="003B4296" w:rsidP="003B4296">
      <w:pPr>
        <w:pStyle w:val="Ttulo3"/>
        <w:keepNext w:val="0"/>
        <w:suppressAutoHyphens w:val="0"/>
        <w:spacing w:before="0" w:after="0"/>
        <w:ind w:left="3325" w:right="-28" w:firstLine="272"/>
        <w:jc w:val="both"/>
        <w:rPr>
          <w:rFonts w:ascii="Times New Roman" w:hAnsi="Times New Roman" w:cs="Times New Roman"/>
          <w:bCs/>
          <w:sz w:val="24"/>
          <w:szCs w:val="24"/>
        </w:rPr>
      </w:pPr>
      <w:r w:rsidRPr="00373D16">
        <w:rPr>
          <w:rFonts w:ascii="Times New Roman" w:hAnsi="Times New Roman" w:cs="Times New Roman"/>
          <w:bCs/>
          <w:sz w:val="24"/>
          <w:szCs w:val="24"/>
        </w:rPr>
        <w:t>SG - Solvência Geral</w:t>
      </w:r>
    </w:p>
    <w:p w:rsidR="003B4296" w:rsidRPr="00373D16" w:rsidRDefault="003B4296" w:rsidP="003B4296">
      <w:pPr>
        <w:pStyle w:val="Ttulo3"/>
        <w:keepNext w:val="0"/>
        <w:suppressAutoHyphens w:val="0"/>
        <w:spacing w:before="0" w:after="0"/>
        <w:ind w:left="1800" w:right="-28" w:firstLine="0"/>
        <w:jc w:val="both"/>
        <w:rPr>
          <w:rFonts w:ascii="Times New Roman" w:hAnsi="Times New Roman" w:cs="Times New Roman"/>
          <w:bCs/>
          <w:sz w:val="24"/>
          <w:szCs w:val="24"/>
        </w:rPr>
      </w:pPr>
      <w:r>
        <w:rPr>
          <w:rFonts w:ascii="Times New Roman" w:hAnsi="Times New Roman" w:cs="Times New Roman"/>
          <w:bCs/>
          <w:sz w:val="24"/>
          <w:szCs w:val="24"/>
        </w:rPr>
        <w:t xml:space="preserve">                           </w:t>
      </w:r>
      <w:r w:rsidRPr="00373D16">
        <w:rPr>
          <w:rFonts w:ascii="Times New Roman" w:hAnsi="Times New Roman" w:cs="Times New Roman"/>
          <w:bCs/>
          <w:sz w:val="24"/>
          <w:szCs w:val="24"/>
        </w:rPr>
        <w:t>LC - Liquidez Corrente</w:t>
      </w:r>
    </w:p>
    <w:p w:rsidR="003B4296" w:rsidRPr="00373D16" w:rsidRDefault="003B4296" w:rsidP="003B4296">
      <w:pPr>
        <w:pStyle w:val="western"/>
        <w:spacing w:before="0" w:after="0"/>
      </w:pPr>
    </w:p>
    <w:p w:rsidR="00A45994" w:rsidRPr="00A45994" w:rsidRDefault="00A45994" w:rsidP="00FB2A3E">
      <w:pPr>
        <w:pStyle w:val="PargrafodaLista"/>
        <w:numPr>
          <w:ilvl w:val="2"/>
          <w:numId w:val="25"/>
        </w:numPr>
        <w:tabs>
          <w:tab w:val="left" w:pos="-5529"/>
        </w:tabs>
        <w:suppressAutoHyphens w:val="0"/>
        <w:ind w:left="709" w:hanging="709"/>
        <w:jc w:val="both"/>
        <w:rPr>
          <w:color w:val="000000"/>
          <w:sz w:val="24"/>
          <w:szCs w:val="24"/>
        </w:rPr>
      </w:pPr>
      <w:r w:rsidRPr="00A45994">
        <w:rPr>
          <w:color w:val="000000"/>
          <w:sz w:val="24"/>
          <w:szCs w:val="24"/>
        </w:rPr>
        <w:t>Balanço patrimonial e demonstrações contábeis do último exercício social, já exigíveis e apresentados na forma da lei, que comprovem a boa situação financeira da empresa, vedada a sua substituição por balancetes ou balanços provisórios, podendo ser atualizados, quando encerrados há mais de 3 (três) meses da data de apresentação da proposta, tomando como base a variação, ocorrida no período, do ÍNDICE GERAL DE PREÇOS – DISPONIBILIDADE INTERNA - IGP-DI, publicado pela Fundação Getúlio Vargas - FGV ou de outro indicador que o venha substituir;</w:t>
      </w:r>
    </w:p>
    <w:p w:rsidR="00A45994" w:rsidRPr="00A45994" w:rsidRDefault="00A45994" w:rsidP="00A45994">
      <w:pPr>
        <w:pStyle w:val="PargrafodaLista"/>
        <w:spacing w:after="240"/>
        <w:ind w:left="360"/>
        <w:jc w:val="both"/>
        <w:rPr>
          <w:rFonts w:cs="Arial"/>
          <w:sz w:val="24"/>
          <w:szCs w:val="24"/>
        </w:rPr>
      </w:pPr>
    </w:p>
    <w:p w:rsidR="00853D5D" w:rsidRPr="002D096D" w:rsidRDefault="00853D5D" w:rsidP="0074113D">
      <w:pPr>
        <w:ind w:left="567" w:hanging="567"/>
        <w:jc w:val="both"/>
        <w:rPr>
          <w:b/>
          <w:sz w:val="24"/>
          <w:szCs w:val="24"/>
          <w:u w:val="single"/>
        </w:rPr>
      </w:pPr>
    </w:p>
    <w:p w:rsidR="00853D5D" w:rsidRPr="00CD17A5" w:rsidRDefault="00853D5D" w:rsidP="00CD17A5">
      <w:pPr>
        <w:numPr>
          <w:ilvl w:val="0"/>
          <w:numId w:val="2"/>
        </w:numPr>
        <w:tabs>
          <w:tab w:val="clear" w:pos="360"/>
          <w:tab w:val="num" w:pos="-1560"/>
        </w:tabs>
        <w:spacing w:after="240"/>
        <w:ind w:left="567" w:hanging="567"/>
        <w:jc w:val="both"/>
        <w:rPr>
          <w:b/>
          <w:sz w:val="24"/>
          <w:szCs w:val="24"/>
          <w:u w:val="single"/>
        </w:rPr>
      </w:pPr>
      <w:r w:rsidRPr="00CD17A5">
        <w:rPr>
          <w:b/>
          <w:sz w:val="24"/>
          <w:szCs w:val="24"/>
          <w:u w:val="single"/>
        </w:rPr>
        <w:lastRenderedPageBreak/>
        <w:t>QUALIFICAÇÃO TÉCNICA</w:t>
      </w:r>
    </w:p>
    <w:p w:rsidR="00853D5D" w:rsidRPr="00D86F6B" w:rsidRDefault="00D86F6B" w:rsidP="00D86F6B">
      <w:pPr>
        <w:pStyle w:val="PargrafodaLista"/>
        <w:numPr>
          <w:ilvl w:val="1"/>
          <w:numId w:val="27"/>
        </w:numPr>
        <w:spacing w:before="120" w:after="120"/>
        <w:jc w:val="both"/>
        <w:rPr>
          <w:b/>
          <w:kern w:val="1"/>
          <w:sz w:val="24"/>
          <w:szCs w:val="24"/>
          <w:u w:val="single"/>
        </w:rPr>
      </w:pPr>
      <w:r>
        <w:rPr>
          <w:b/>
          <w:kern w:val="1"/>
          <w:sz w:val="24"/>
          <w:szCs w:val="24"/>
        </w:rPr>
        <w:t xml:space="preserve"> </w:t>
      </w:r>
      <w:r w:rsidR="00853D5D" w:rsidRPr="00D86F6B">
        <w:rPr>
          <w:b/>
          <w:kern w:val="1"/>
          <w:sz w:val="24"/>
          <w:szCs w:val="24"/>
        </w:rPr>
        <w:t>A licitante deverá apresentar:</w:t>
      </w:r>
    </w:p>
    <w:p w:rsidR="00853D5D" w:rsidRDefault="007F7982" w:rsidP="007F7982">
      <w:pPr>
        <w:tabs>
          <w:tab w:val="left" w:pos="-2694"/>
        </w:tabs>
        <w:jc w:val="both"/>
        <w:rPr>
          <w:sz w:val="24"/>
          <w:szCs w:val="24"/>
        </w:rPr>
      </w:pPr>
      <w:r>
        <w:rPr>
          <w:sz w:val="24"/>
          <w:szCs w:val="24"/>
        </w:rPr>
        <w:t xml:space="preserve">a)   </w:t>
      </w:r>
      <w:r w:rsidR="00853D5D" w:rsidRPr="0074113D">
        <w:rPr>
          <w:sz w:val="24"/>
          <w:szCs w:val="24"/>
        </w:rPr>
        <w:t>Registro ou inscrição da empresa no Conselho Regional de Engenharia, Arquitetura e Agronomia (CREA) competente da região a que estiver vinculada a licitante que, comprove atividade relacionada com o objeto do presente Edital.</w:t>
      </w:r>
    </w:p>
    <w:p w:rsidR="00FF69DF" w:rsidRPr="0074113D" w:rsidRDefault="00FF69DF" w:rsidP="00FF69DF">
      <w:pPr>
        <w:tabs>
          <w:tab w:val="left" w:pos="-2694"/>
        </w:tabs>
        <w:ind w:left="851"/>
        <w:jc w:val="both"/>
        <w:rPr>
          <w:sz w:val="24"/>
          <w:szCs w:val="24"/>
        </w:rPr>
      </w:pPr>
    </w:p>
    <w:p w:rsidR="00853D5D" w:rsidRDefault="007F7982" w:rsidP="007F7982">
      <w:pPr>
        <w:tabs>
          <w:tab w:val="left" w:pos="-2694"/>
        </w:tabs>
        <w:jc w:val="both"/>
        <w:rPr>
          <w:sz w:val="24"/>
          <w:szCs w:val="24"/>
        </w:rPr>
      </w:pPr>
      <w:r>
        <w:rPr>
          <w:sz w:val="24"/>
          <w:szCs w:val="24"/>
        </w:rPr>
        <w:t xml:space="preserve">b)    </w:t>
      </w:r>
      <w:r w:rsidR="00853D5D" w:rsidRPr="0074113D">
        <w:rPr>
          <w:sz w:val="24"/>
          <w:szCs w:val="24"/>
        </w:rPr>
        <w:t>Declaração de visita do local onde serão executados os serviços e fornecimentos, emitida pela p</w:t>
      </w:r>
      <w:r w:rsidR="00FB2A3E">
        <w:rPr>
          <w:sz w:val="24"/>
          <w:szCs w:val="24"/>
        </w:rPr>
        <w:t>rópria licitante, e assinada p</w:t>
      </w:r>
      <w:r w:rsidR="00853D5D" w:rsidRPr="0074113D">
        <w:rPr>
          <w:sz w:val="24"/>
          <w:szCs w:val="24"/>
        </w:rPr>
        <w:t>o</w:t>
      </w:r>
      <w:r w:rsidR="00FB2A3E">
        <w:rPr>
          <w:sz w:val="24"/>
          <w:szCs w:val="24"/>
        </w:rPr>
        <w:t>r</w:t>
      </w:r>
      <w:r w:rsidR="00853D5D" w:rsidRPr="0074113D">
        <w:rPr>
          <w:sz w:val="24"/>
          <w:szCs w:val="24"/>
        </w:rPr>
        <w:t xml:space="preserve"> </w:t>
      </w:r>
      <w:r w:rsidR="00FB2A3E">
        <w:rPr>
          <w:sz w:val="24"/>
          <w:szCs w:val="24"/>
        </w:rPr>
        <w:t>um Responsável Técnico</w:t>
      </w:r>
      <w:r w:rsidR="00853D5D" w:rsidRPr="0074113D">
        <w:rPr>
          <w:sz w:val="24"/>
          <w:szCs w:val="24"/>
        </w:rPr>
        <w:t xml:space="preserve"> ou Representante Legal.</w:t>
      </w:r>
    </w:p>
    <w:p w:rsidR="007C7281" w:rsidRPr="007C7281" w:rsidRDefault="007C7281" w:rsidP="007C7281">
      <w:pPr>
        <w:shd w:val="clear" w:color="auto" w:fill="FFFFFF"/>
        <w:suppressAutoHyphens w:val="0"/>
        <w:spacing w:before="100" w:beforeAutospacing="1" w:after="100" w:afterAutospacing="1"/>
        <w:jc w:val="both"/>
        <w:rPr>
          <w:sz w:val="24"/>
          <w:szCs w:val="24"/>
        </w:rPr>
      </w:pPr>
      <w:r>
        <w:rPr>
          <w:sz w:val="24"/>
          <w:szCs w:val="24"/>
        </w:rPr>
        <w:t>c</w:t>
      </w:r>
      <w:r w:rsidRPr="007C7281">
        <w:rPr>
          <w:sz w:val="24"/>
          <w:szCs w:val="24"/>
        </w:rPr>
        <w:t>)    Atestado(s) de capacidade técnica, em nome da empresa, expedido por pessoas jurídicas de direito público ou privado, devidamente registrado no CREA da região onde os serviços foram executados, acompanhado(s) da(s) respectiva(s) Certidão (ões) de Acervo Técnico – CAT dos profissionais, expedida(s) por estes Conselhos, que comprovem que a licitante tenha executado serviços similares para os respectivos itens listados abaixo, de porte e complexidade ao objeto desta licitação:</w:t>
      </w:r>
    </w:p>
    <w:p w:rsidR="007C7281" w:rsidRPr="007C7281" w:rsidRDefault="007C7281" w:rsidP="007C7281">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c</w:t>
      </w:r>
      <w:r w:rsidRPr="007C7281">
        <w:rPr>
          <w:sz w:val="24"/>
          <w:szCs w:val="24"/>
        </w:rPr>
        <w:t xml:space="preserve">1) </w:t>
      </w:r>
      <w:r w:rsidR="002D734A">
        <w:rPr>
          <w:sz w:val="24"/>
          <w:szCs w:val="24"/>
        </w:rPr>
        <w:t>Definem</w:t>
      </w:r>
      <w:r w:rsidRPr="007C7281">
        <w:rPr>
          <w:sz w:val="24"/>
          <w:szCs w:val="24"/>
        </w:rPr>
        <w:t>-se como serviços similares</w:t>
      </w:r>
      <w:r w:rsidR="002D734A">
        <w:rPr>
          <w:sz w:val="24"/>
          <w:szCs w:val="24"/>
        </w:rPr>
        <w:t xml:space="preserve"> para todos os </w:t>
      </w:r>
      <w:r w:rsidR="002D734A" w:rsidRPr="002D734A">
        <w:rPr>
          <w:b/>
          <w:sz w:val="24"/>
          <w:szCs w:val="24"/>
        </w:rPr>
        <w:t>Grupos 1,</w:t>
      </w:r>
      <w:r w:rsidR="00E516B8">
        <w:rPr>
          <w:b/>
          <w:sz w:val="24"/>
          <w:szCs w:val="24"/>
        </w:rPr>
        <w:t xml:space="preserve"> </w:t>
      </w:r>
      <w:r w:rsidR="002D734A" w:rsidRPr="002D734A">
        <w:rPr>
          <w:b/>
          <w:sz w:val="24"/>
          <w:szCs w:val="24"/>
        </w:rPr>
        <w:t>2 e 3</w:t>
      </w:r>
      <w:r w:rsidRPr="002D734A">
        <w:rPr>
          <w:b/>
          <w:sz w:val="24"/>
          <w:szCs w:val="24"/>
        </w:rPr>
        <w:t>:</w:t>
      </w:r>
      <w:r w:rsidRPr="007C7281">
        <w:rPr>
          <w:sz w:val="24"/>
          <w:szCs w:val="24"/>
        </w:rPr>
        <w:t xml:space="preserve"> montagem, instalação, supervisão, testes e acoplagem de equipamentos eletromecânicos incluindo, bombas, motores, captação e adução de água bruta;</w:t>
      </w:r>
    </w:p>
    <w:p w:rsidR="007C7281" w:rsidRPr="007C7281" w:rsidRDefault="007C7281" w:rsidP="007C7281">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c</w:t>
      </w:r>
      <w:r w:rsidR="002D734A">
        <w:rPr>
          <w:sz w:val="24"/>
          <w:szCs w:val="24"/>
        </w:rPr>
        <w:t>2</w:t>
      </w:r>
      <w:r w:rsidRPr="007C7281">
        <w:rPr>
          <w:sz w:val="24"/>
          <w:szCs w:val="24"/>
        </w:rPr>
        <w:t xml:space="preserve">) Definem-se como </w:t>
      </w:r>
      <w:r w:rsidR="004115CA">
        <w:rPr>
          <w:sz w:val="24"/>
          <w:szCs w:val="24"/>
        </w:rPr>
        <w:t>serviços</w:t>
      </w:r>
      <w:r w:rsidRPr="007C7281">
        <w:rPr>
          <w:sz w:val="24"/>
          <w:szCs w:val="24"/>
        </w:rPr>
        <w:t xml:space="preserve"> de porte e complexidade similares àquelas que apresentam grandezas e características técnicas semelhantes às descritas nas </w:t>
      </w:r>
      <w:r w:rsidRPr="009C5650">
        <w:rPr>
          <w:sz w:val="24"/>
          <w:szCs w:val="24"/>
        </w:rPr>
        <w:t xml:space="preserve">Especificações Técnicas – Anexo </w:t>
      </w:r>
      <w:r w:rsidR="009C5650" w:rsidRPr="009C5650">
        <w:rPr>
          <w:sz w:val="24"/>
          <w:szCs w:val="24"/>
        </w:rPr>
        <w:t>I</w:t>
      </w:r>
      <w:r w:rsidRPr="009C5650">
        <w:rPr>
          <w:sz w:val="24"/>
          <w:szCs w:val="24"/>
        </w:rPr>
        <w:t>V, </w:t>
      </w:r>
      <w:r w:rsidRPr="007C7281">
        <w:rPr>
          <w:sz w:val="24"/>
          <w:szCs w:val="24"/>
        </w:rPr>
        <w:t>parte integrante deste Edital;</w:t>
      </w:r>
    </w:p>
    <w:p w:rsidR="007C7281" w:rsidRPr="007C7281" w:rsidRDefault="007C7281" w:rsidP="007C7281">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c</w:t>
      </w:r>
      <w:r w:rsidR="002D734A">
        <w:rPr>
          <w:sz w:val="24"/>
          <w:szCs w:val="24"/>
        </w:rPr>
        <w:t>3</w:t>
      </w:r>
      <w:r w:rsidRPr="007C7281">
        <w:rPr>
          <w:sz w:val="24"/>
          <w:szCs w:val="24"/>
        </w:rPr>
        <w:t>) Deverá(ão) constar do(s) atestado(s) ou da(s) certidão(ões) expedida(s) pelo CREA, em destaque, os seguintes dados: local de execução, nome do contratante e da pessoa jurídica contratada, nome(s) do(s) responsável(is) técnicos(s), seu(s) título(s) profissional(is) e número(s) de registro(s) no CREA; descrição técnica sucinta indicando os serviços e quantitativos executados e o prazo final de execução;</w:t>
      </w:r>
    </w:p>
    <w:p w:rsidR="007C7281" w:rsidRPr="007C7281" w:rsidRDefault="007C7281" w:rsidP="002D734A">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d</w:t>
      </w:r>
      <w:r w:rsidRPr="007C7281">
        <w:rPr>
          <w:sz w:val="24"/>
          <w:szCs w:val="24"/>
        </w:rPr>
        <w:t>) Comprovação de que a licitante possui em seu quadro permanente, na data da entrega da proposta, os profissionais listados abaixo, detentor de atestado de responsabilidade técnica, e devidamente registrado no CREA, acompanhado da respectiva Certidão de Acervo Técnico – CAT, expedida por este Conselho:</w:t>
      </w:r>
    </w:p>
    <w:p w:rsidR="007C7281" w:rsidRPr="007C7281" w:rsidRDefault="007C7281" w:rsidP="007C7281">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d</w:t>
      </w:r>
      <w:r w:rsidR="002D734A">
        <w:rPr>
          <w:sz w:val="24"/>
          <w:szCs w:val="24"/>
        </w:rPr>
        <w:t xml:space="preserve">1)  </w:t>
      </w:r>
      <w:r w:rsidR="002D734A" w:rsidRPr="002D734A">
        <w:rPr>
          <w:b/>
          <w:sz w:val="24"/>
          <w:szCs w:val="24"/>
        </w:rPr>
        <w:t>Para os Grupo 1, 2 e 3:</w:t>
      </w:r>
      <w:r w:rsidR="002D734A">
        <w:rPr>
          <w:sz w:val="24"/>
          <w:szCs w:val="24"/>
        </w:rPr>
        <w:t xml:space="preserve"> E</w:t>
      </w:r>
      <w:r w:rsidRPr="007C7281">
        <w:rPr>
          <w:sz w:val="24"/>
          <w:szCs w:val="24"/>
        </w:rPr>
        <w:t>ngenheiro mecânico,  que comprovem ter os profissionais executados os seguintes serviços similares: montagem, instalação, supervisão, testes e acoplagem de equipamentos eletromecânicos incluindo, bombas, motores, captação e adução de água bruta;</w:t>
      </w:r>
    </w:p>
    <w:p w:rsidR="007C7281" w:rsidRPr="007C7281" w:rsidRDefault="007C7281" w:rsidP="007C7281">
      <w:pPr>
        <w:shd w:val="clear" w:color="auto" w:fill="FFFFFF"/>
        <w:suppressAutoHyphens w:val="0"/>
        <w:spacing w:before="100" w:beforeAutospacing="1" w:after="100" w:afterAutospacing="1"/>
        <w:jc w:val="both"/>
        <w:rPr>
          <w:sz w:val="24"/>
          <w:szCs w:val="24"/>
        </w:rPr>
      </w:pPr>
      <w:r w:rsidRPr="007C7281">
        <w:rPr>
          <w:sz w:val="24"/>
          <w:szCs w:val="24"/>
        </w:rPr>
        <w:t> </w:t>
      </w:r>
      <w:r>
        <w:rPr>
          <w:sz w:val="24"/>
          <w:szCs w:val="24"/>
        </w:rPr>
        <w:t>d</w:t>
      </w:r>
      <w:r w:rsidR="002D734A">
        <w:rPr>
          <w:sz w:val="24"/>
          <w:szCs w:val="24"/>
        </w:rPr>
        <w:t>2</w:t>
      </w:r>
      <w:r w:rsidRPr="007C7281">
        <w:rPr>
          <w:sz w:val="24"/>
          <w:szCs w:val="24"/>
        </w:rPr>
        <w:t>)  Entende-se, para fins deste Edital, como pertencente ao quadro permanente:</w:t>
      </w:r>
    </w:p>
    <w:p w:rsidR="007C7281" w:rsidRPr="007C7281" w:rsidRDefault="007C7281" w:rsidP="007C7281">
      <w:pPr>
        <w:shd w:val="clear" w:color="auto" w:fill="FFFFFF"/>
        <w:suppressAutoHyphens w:val="0"/>
        <w:jc w:val="both"/>
        <w:rPr>
          <w:sz w:val="24"/>
          <w:szCs w:val="24"/>
        </w:rPr>
      </w:pPr>
      <w:r w:rsidRPr="007C7281">
        <w:rPr>
          <w:sz w:val="24"/>
          <w:szCs w:val="24"/>
        </w:rPr>
        <w:t>-          o empregado;</w:t>
      </w:r>
    </w:p>
    <w:p w:rsidR="007C7281" w:rsidRPr="007C7281" w:rsidRDefault="007C7281" w:rsidP="007C7281">
      <w:pPr>
        <w:shd w:val="clear" w:color="auto" w:fill="FFFFFF"/>
        <w:suppressAutoHyphens w:val="0"/>
        <w:jc w:val="both"/>
        <w:rPr>
          <w:sz w:val="24"/>
          <w:szCs w:val="24"/>
        </w:rPr>
      </w:pPr>
      <w:r w:rsidRPr="007C7281">
        <w:rPr>
          <w:sz w:val="24"/>
          <w:szCs w:val="24"/>
        </w:rPr>
        <w:t>-          o sócio;</w:t>
      </w:r>
    </w:p>
    <w:p w:rsidR="007C7281" w:rsidRPr="007C7281" w:rsidRDefault="007C7281" w:rsidP="007C7281">
      <w:pPr>
        <w:shd w:val="clear" w:color="auto" w:fill="FFFFFF"/>
        <w:suppressAutoHyphens w:val="0"/>
        <w:spacing w:after="240"/>
        <w:jc w:val="both"/>
        <w:rPr>
          <w:sz w:val="24"/>
          <w:szCs w:val="24"/>
        </w:rPr>
      </w:pPr>
      <w:r w:rsidRPr="007C7281">
        <w:rPr>
          <w:sz w:val="24"/>
          <w:szCs w:val="24"/>
        </w:rPr>
        <w:t>-          o detentor de contrato de prestação de serviço.</w:t>
      </w:r>
    </w:p>
    <w:p w:rsidR="007C7281" w:rsidRPr="007C7281" w:rsidRDefault="007C7281" w:rsidP="002B392B">
      <w:pPr>
        <w:shd w:val="clear" w:color="auto" w:fill="FFFFFF"/>
        <w:suppressAutoHyphens w:val="0"/>
        <w:spacing w:after="240"/>
        <w:jc w:val="both"/>
        <w:rPr>
          <w:sz w:val="24"/>
          <w:szCs w:val="24"/>
        </w:rPr>
      </w:pPr>
      <w:r w:rsidRPr="007C7281">
        <w:rPr>
          <w:sz w:val="24"/>
          <w:szCs w:val="24"/>
        </w:rPr>
        <w:lastRenderedPageBreak/>
        <w:t> </w:t>
      </w:r>
      <w:r w:rsidR="002B392B">
        <w:rPr>
          <w:sz w:val="24"/>
          <w:szCs w:val="24"/>
        </w:rPr>
        <w:t>d</w:t>
      </w:r>
      <w:r w:rsidR="002D734A">
        <w:rPr>
          <w:sz w:val="24"/>
          <w:szCs w:val="24"/>
        </w:rPr>
        <w:t>3</w:t>
      </w:r>
      <w:r w:rsidRPr="007C7281">
        <w:rPr>
          <w:sz w:val="24"/>
          <w:szCs w:val="24"/>
        </w:rPr>
        <w:t>) A licitante deverá comprovar através da juntada de cópia de: ficha ou livro de registro de empregado ou carteira de trabalho do profissional, que comprove a condição de pertencente ao quadro da licitante, do contrato social, que demonstre a condição de sócio do profissional, ou do contrato de prestação de serviço, celebrado de acordo com a legislação civil comum.</w:t>
      </w:r>
    </w:p>
    <w:p w:rsidR="007C7281" w:rsidRPr="007C7281" w:rsidRDefault="007C7281" w:rsidP="002B392B">
      <w:pPr>
        <w:shd w:val="clear" w:color="auto" w:fill="FFFFFF"/>
        <w:suppressAutoHyphens w:val="0"/>
        <w:spacing w:before="100" w:beforeAutospacing="1" w:after="100" w:afterAutospacing="1"/>
        <w:jc w:val="both"/>
        <w:rPr>
          <w:sz w:val="24"/>
          <w:szCs w:val="24"/>
        </w:rPr>
      </w:pPr>
      <w:r w:rsidRPr="007C7281">
        <w:rPr>
          <w:sz w:val="24"/>
          <w:szCs w:val="24"/>
        </w:rPr>
        <w:t> </w:t>
      </w:r>
      <w:r w:rsidR="002B392B">
        <w:rPr>
          <w:sz w:val="24"/>
          <w:szCs w:val="24"/>
        </w:rPr>
        <w:t>d</w:t>
      </w:r>
      <w:r w:rsidR="002D734A">
        <w:rPr>
          <w:sz w:val="24"/>
          <w:szCs w:val="24"/>
        </w:rPr>
        <w:t>4</w:t>
      </w:r>
      <w:r w:rsidRPr="007C7281">
        <w:rPr>
          <w:sz w:val="24"/>
          <w:szCs w:val="24"/>
        </w:rPr>
        <w:t>) quando se tratar de dirigente ou sócio da licitante tal comprovação será através do ato constitutivo da mesma;</w:t>
      </w:r>
    </w:p>
    <w:p w:rsidR="007C7281" w:rsidRPr="007C7281" w:rsidRDefault="002B392B" w:rsidP="007C7281">
      <w:pPr>
        <w:shd w:val="clear" w:color="auto" w:fill="FFFFFF"/>
        <w:suppressAutoHyphens w:val="0"/>
        <w:spacing w:before="100" w:beforeAutospacing="1" w:after="100" w:afterAutospacing="1"/>
        <w:jc w:val="both"/>
        <w:rPr>
          <w:sz w:val="24"/>
          <w:szCs w:val="24"/>
        </w:rPr>
      </w:pPr>
      <w:r>
        <w:rPr>
          <w:sz w:val="24"/>
          <w:szCs w:val="24"/>
        </w:rPr>
        <w:t xml:space="preserve"> d</w:t>
      </w:r>
      <w:r w:rsidR="002D734A">
        <w:rPr>
          <w:sz w:val="24"/>
          <w:szCs w:val="24"/>
        </w:rPr>
        <w:t>5</w:t>
      </w:r>
      <w:r w:rsidR="007C7281" w:rsidRPr="007C7281">
        <w:rPr>
          <w:sz w:val="24"/>
          <w:szCs w:val="24"/>
        </w:rPr>
        <w:t>) No caso de duas ou mais licitantes apresentarem atestados de um mesmo profissional como responsável técnico, como comprovação de qualificação técnica, ambas serão inabilitadas.</w:t>
      </w:r>
    </w:p>
    <w:p w:rsidR="00853D5D" w:rsidRPr="002B392B" w:rsidRDefault="002B392B" w:rsidP="002B392B">
      <w:pPr>
        <w:tabs>
          <w:tab w:val="num" w:pos="1344"/>
          <w:tab w:val="left" w:pos="1418"/>
        </w:tabs>
        <w:spacing w:before="240"/>
        <w:ind w:left="426"/>
        <w:jc w:val="both"/>
        <w:rPr>
          <w:sz w:val="24"/>
          <w:szCs w:val="24"/>
        </w:rPr>
      </w:pPr>
      <w:r>
        <w:rPr>
          <w:sz w:val="24"/>
          <w:szCs w:val="24"/>
        </w:rPr>
        <w:t xml:space="preserve">14.2  </w:t>
      </w:r>
      <w:r w:rsidR="00853D5D" w:rsidRPr="002B392B">
        <w:rPr>
          <w:sz w:val="24"/>
          <w:szCs w:val="24"/>
        </w:rPr>
        <w:t>A licitante vencedora apresentará cronograma físico contemplando todas as etapas dos serviços, distribuindo mensalmente as metas propostas de acordo com o prazo e quantitativos previstos neste Edital.</w:t>
      </w:r>
    </w:p>
    <w:p w:rsidR="007C7281" w:rsidRPr="007C7281" w:rsidRDefault="007C7281" w:rsidP="007C7281">
      <w:pPr>
        <w:tabs>
          <w:tab w:val="num" w:pos="1344"/>
          <w:tab w:val="left" w:pos="1418"/>
        </w:tabs>
        <w:spacing w:before="240"/>
        <w:ind w:left="567"/>
        <w:jc w:val="both"/>
        <w:rPr>
          <w:sz w:val="24"/>
          <w:szCs w:val="24"/>
        </w:rPr>
      </w:pPr>
    </w:p>
    <w:p w:rsidR="007F4008" w:rsidRPr="007C7281" w:rsidRDefault="001C58A7" w:rsidP="002B392B">
      <w:pPr>
        <w:numPr>
          <w:ilvl w:val="0"/>
          <w:numId w:val="27"/>
        </w:numPr>
        <w:spacing w:after="240"/>
        <w:ind w:left="567" w:hanging="567"/>
        <w:jc w:val="both"/>
        <w:rPr>
          <w:b/>
          <w:sz w:val="24"/>
          <w:szCs w:val="24"/>
          <w:u w:val="single"/>
        </w:rPr>
      </w:pPr>
      <w:r w:rsidRPr="007C7281">
        <w:rPr>
          <w:b/>
          <w:sz w:val="24"/>
          <w:szCs w:val="24"/>
          <w:u w:val="single"/>
        </w:rPr>
        <w:t>PROPOSTA FINANCEIRA</w:t>
      </w:r>
    </w:p>
    <w:p w:rsidR="00B77A00" w:rsidRPr="00B77A00" w:rsidRDefault="00B77A00" w:rsidP="00B77A00">
      <w:pPr>
        <w:pStyle w:val="NormalWeb"/>
        <w:spacing w:before="0" w:after="0"/>
        <w:ind w:firstLine="360"/>
        <w:jc w:val="both"/>
        <w:rPr>
          <w:kern w:val="1"/>
        </w:rPr>
      </w:pPr>
      <w:r w:rsidRPr="00B77A00">
        <w:rPr>
          <w:kern w:val="1"/>
        </w:rPr>
        <w:t>A Proposta Financeira deverá ser limitada rigorosamente ao objeto desta licitação, sem conter alternativas e deverá conter os seguintes documentos:</w:t>
      </w:r>
    </w:p>
    <w:p w:rsidR="00B77A00" w:rsidRPr="00B77A00" w:rsidRDefault="00B77A00" w:rsidP="00B77A00">
      <w:pPr>
        <w:ind w:left="360"/>
        <w:jc w:val="both"/>
        <w:rPr>
          <w:kern w:val="1"/>
          <w:sz w:val="24"/>
          <w:szCs w:val="24"/>
        </w:rPr>
      </w:pPr>
    </w:p>
    <w:p w:rsidR="00B77A00" w:rsidRPr="00B77A00" w:rsidRDefault="00922DB4" w:rsidP="002B392B">
      <w:pPr>
        <w:pStyle w:val="NormalWeb"/>
        <w:numPr>
          <w:ilvl w:val="1"/>
          <w:numId w:val="27"/>
        </w:numPr>
        <w:suppressAutoHyphens w:val="0"/>
        <w:spacing w:before="0" w:after="119"/>
        <w:jc w:val="both"/>
        <w:rPr>
          <w:kern w:val="1"/>
        </w:rPr>
      </w:pPr>
      <w:r>
        <w:rPr>
          <w:kern w:val="1"/>
        </w:rPr>
        <w:t xml:space="preserve"> </w:t>
      </w:r>
      <w:r w:rsidR="00B77A00" w:rsidRPr="00B77A00">
        <w:rPr>
          <w:kern w:val="1"/>
        </w:rPr>
        <w:t>TERMO DE PROPOSTA, constante do Anexo I</w:t>
      </w:r>
      <w:r w:rsidR="00BF291E">
        <w:rPr>
          <w:kern w:val="1"/>
        </w:rPr>
        <w:t>I</w:t>
      </w:r>
      <w:r w:rsidR="00B77A00" w:rsidRPr="00B77A00">
        <w:rPr>
          <w:kern w:val="1"/>
        </w:rPr>
        <w:t>, parte integrante destes Termos de Referência, deverá constituir-se no primeiro documento da Proposta Financeira, contendo o valor global dos serviços, incluindo o BDI. O valor global dos serviços proposto pela licitante não deverá ultrapassar o valor global orçado pela CODEVASF.</w:t>
      </w:r>
    </w:p>
    <w:p w:rsidR="00B77A00" w:rsidRPr="00B77A00" w:rsidRDefault="00922DB4" w:rsidP="002B392B">
      <w:pPr>
        <w:pStyle w:val="NormalWeb"/>
        <w:numPr>
          <w:ilvl w:val="1"/>
          <w:numId w:val="27"/>
        </w:numPr>
        <w:suppressAutoHyphens w:val="0"/>
        <w:spacing w:before="0" w:after="119"/>
        <w:jc w:val="both"/>
        <w:rPr>
          <w:kern w:val="1"/>
        </w:rPr>
      </w:pPr>
      <w:r>
        <w:rPr>
          <w:kern w:val="1"/>
        </w:rPr>
        <w:t xml:space="preserve"> </w:t>
      </w:r>
      <w:r w:rsidR="00B77A00" w:rsidRPr="00B77A00">
        <w:rPr>
          <w:kern w:val="1"/>
        </w:rPr>
        <w:t>Nome e endereço completo da licitante, número de telefone, fax, CNPJ e qualificação (nome, estado civil, profissão, CPF, identidade e endereço) do dirigente ou representante legal, sendo, este último, mediante instrumento de procuração que assinará o contrato no caso da licitante ser a vencedora.</w:t>
      </w:r>
    </w:p>
    <w:p w:rsidR="00B77A00" w:rsidRPr="00B77A00" w:rsidRDefault="00922DB4" w:rsidP="002B392B">
      <w:pPr>
        <w:pStyle w:val="NormalWeb"/>
        <w:numPr>
          <w:ilvl w:val="1"/>
          <w:numId w:val="27"/>
        </w:numPr>
        <w:suppressAutoHyphens w:val="0"/>
        <w:spacing w:before="0" w:after="119"/>
        <w:jc w:val="both"/>
        <w:rPr>
          <w:kern w:val="1"/>
        </w:rPr>
      </w:pPr>
      <w:r>
        <w:rPr>
          <w:kern w:val="1"/>
        </w:rPr>
        <w:t xml:space="preserve"> </w:t>
      </w:r>
      <w:r w:rsidR="00B77A00" w:rsidRPr="00B77A00">
        <w:rPr>
          <w:kern w:val="1"/>
        </w:rPr>
        <w:t>VALORES UNITÁRIO E GLOBAL DA PROPOSTA, em algarismo e por extenso, sem rasuras, entrelinhas, emendas ou repetições, bem como as considerações relativas às condições específicas da proposta, variantes consideradas e demais informações necessárias à sua avaliação.</w:t>
      </w:r>
    </w:p>
    <w:p w:rsidR="00B77A00" w:rsidRPr="00B77A00" w:rsidRDefault="00922DB4" w:rsidP="002B392B">
      <w:pPr>
        <w:pStyle w:val="NormalWeb"/>
        <w:numPr>
          <w:ilvl w:val="1"/>
          <w:numId w:val="27"/>
        </w:numPr>
        <w:suppressAutoHyphens w:val="0"/>
        <w:spacing w:before="0" w:after="119"/>
        <w:jc w:val="both"/>
        <w:rPr>
          <w:kern w:val="1"/>
        </w:rPr>
      </w:pPr>
      <w:r>
        <w:rPr>
          <w:kern w:val="1"/>
        </w:rPr>
        <w:t xml:space="preserve"> </w:t>
      </w:r>
      <w:r w:rsidR="00B77A00" w:rsidRPr="00B77A00">
        <w:rPr>
          <w:kern w:val="1"/>
        </w:rPr>
        <w:t xml:space="preserve">PLANILHA ORÇAMENTÁRIA, onde a licitante deverá apresentar, impressa em formulário próprio, com todos os seus itens devidamente preenchidos, com clareza e sem rasuras, conforme modelo </w:t>
      </w:r>
      <w:r w:rsidR="00B77A00" w:rsidRPr="00DC5001">
        <w:rPr>
          <w:kern w:val="1"/>
        </w:rPr>
        <w:t>constante no Anexo I</w:t>
      </w:r>
      <w:r w:rsidR="00BF291E">
        <w:rPr>
          <w:kern w:val="1"/>
        </w:rPr>
        <w:t>II</w:t>
      </w:r>
      <w:r w:rsidR="00B77A00" w:rsidRPr="00DC5001">
        <w:rPr>
          <w:kern w:val="1"/>
        </w:rPr>
        <w:t>, que é parte integrante</w:t>
      </w:r>
      <w:r w:rsidR="00B77A00" w:rsidRPr="00B77A00">
        <w:rPr>
          <w:kern w:val="1"/>
        </w:rPr>
        <w:t xml:space="preserve"> deste Edital, observando-se os preços máximos unitários e global orçados pela CODEVASF.</w:t>
      </w:r>
    </w:p>
    <w:p w:rsidR="00B77A00" w:rsidRPr="00B77A00" w:rsidRDefault="00B77A00" w:rsidP="002B392B">
      <w:pPr>
        <w:pStyle w:val="NormalWeb"/>
        <w:numPr>
          <w:ilvl w:val="2"/>
          <w:numId w:val="27"/>
        </w:numPr>
        <w:suppressAutoHyphens w:val="0"/>
        <w:spacing w:before="0" w:after="119"/>
        <w:jc w:val="both"/>
        <w:rPr>
          <w:kern w:val="1"/>
        </w:rPr>
      </w:pPr>
      <w:r w:rsidRPr="00B77A00">
        <w:rPr>
          <w:kern w:val="1"/>
        </w:rPr>
        <w:t>Apresentar a Planilha de preços unitários e global, impressa em formulário próprio, ofertados por item, com clareza e sem rasuras, entrelinhas ou emendas.</w:t>
      </w:r>
    </w:p>
    <w:p w:rsidR="00B77A00" w:rsidRPr="00B77A00" w:rsidRDefault="00922DB4" w:rsidP="002B392B">
      <w:pPr>
        <w:pStyle w:val="NormalWeb"/>
        <w:numPr>
          <w:ilvl w:val="1"/>
          <w:numId w:val="27"/>
        </w:numPr>
        <w:suppressAutoHyphens w:val="0"/>
        <w:spacing w:before="0" w:after="119"/>
        <w:jc w:val="both"/>
        <w:rPr>
          <w:kern w:val="1"/>
        </w:rPr>
      </w:pPr>
      <w:r>
        <w:rPr>
          <w:kern w:val="1"/>
        </w:rPr>
        <w:t xml:space="preserve"> </w:t>
      </w:r>
      <w:r w:rsidR="00B77A00" w:rsidRPr="00B77A00">
        <w:rPr>
          <w:kern w:val="1"/>
        </w:rPr>
        <w:t>A Proposta Financeira deverá ser datada e assinada pelo representante legal da licitante, com o valor global evidenciado em separado na 1ª folha da proposta, em algarismo e por extenso, baseado nos quantitativos dos serviços e fornecimentos descritos na Planilha de Orçamentária da CODEVASF.</w:t>
      </w:r>
    </w:p>
    <w:p w:rsidR="00B77A00" w:rsidRPr="00B77A00" w:rsidRDefault="00922DB4" w:rsidP="002B392B">
      <w:pPr>
        <w:pStyle w:val="NormalWeb"/>
        <w:numPr>
          <w:ilvl w:val="1"/>
          <w:numId w:val="27"/>
        </w:numPr>
        <w:suppressAutoHyphens w:val="0"/>
        <w:spacing w:before="0" w:after="0"/>
        <w:jc w:val="both"/>
        <w:rPr>
          <w:kern w:val="1"/>
        </w:rPr>
      </w:pPr>
      <w:r>
        <w:rPr>
          <w:kern w:val="1"/>
        </w:rPr>
        <w:lastRenderedPageBreak/>
        <w:t xml:space="preserve"> </w:t>
      </w:r>
      <w:r w:rsidR="00B77A00" w:rsidRPr="00B77A00">
        <w:rPr>
          <w:kern w:val="1"/>
        </w:rPr>
        <w:t>O prazo de validade da proposta será de no mínimo 60 (sessenta) dias, contado da data estabelecida para entrega das mesmas, podendo ser revalidadas por igual período.</w:t>
      </w:r>
    </w:p>
    <w:p w:rsidR="007F4008" w:rsidRPr="00B77A00" w:rsidRDefault="007F4008" w:rsidP="002B392B">
      <w:pPr>
        <w:numPr>
          <w:ilvl w:val="1"/>
          <w:numId w:val="27"/>
        </w:numPr>
        <w:tabs>
          <w:tab w:val="num" w:pos="1344"/>
          <w:tab w:val="left" w:pos="1418"/>
        </w:tabs>
        <w:spacing w:before="120" w:after="120"/>
        <w:jc w:val="both"/>
        <w:rPr>
          <w:kern w:val="1"/>
          <w:sz w:val="24"/>
          <w:szCs w:val="24"/>
        </w:rPr>
      </w:pPr>
      <w:r w:rsidRPr="001C58A7">
        <w:rPr>
          <w:kern w:val="1"/>
          <w:sz w:val="24"/>
          <w:szCs w:val="24"/>
        </w:rPr>
        <w:t xml:space="preserve"> Conforme determinação do TCU – Tribunal de contas da União, a empresa deverá apresentar em sua proposta financeira; O detalhamento do BDI – referente à mão de obra, BDI – referente aos materiais e a composição dos encargos sociais.</w:t>
      </w:r>
      <w:r w:rsidRPr="00B77A00">
        <w:rPr>
          <w:kern w:val="1"/>
          <w:sz w:val="24"/>
          <w:szCs w:val="24"/>
        </w:rPr>
        <w:t xml:space="preserve"> </w:t>
      </w:r>
    </w:p>
    <w:p w:rsidR="007F4008" w:rsidRDefault="00922DB4" w:rsidP="002B392B">
      <w:pPr>
        <w:numPr>
          <w:ilvl w:val="1"/>
          <w:numId w:val="27"/>
        </w:numPr>
        <w:tabs>
          <w:tab w:val="num" w:pos="1344"/>
          <w:tab w:val="left" w:pos="1418"/>
        </w:tabs>
        <w:spacing w:before="120" w:after="120"/>
        <w:jc w:val="both"/>
        <w:rPr>
          <w:kern w:val="1"/>
          <w:sz w:val="24"/>
          <w:szCs w:val="24"/>
        </w:rPr>
      </w:pPr>
      <w:r>
        <w:rPr>
          <w:kern w:val="1"/>
          <w:sz w:val="24"/>
          <w:szCs w:val="24"/>
        </w:rPr>
        <w:t xml:space="preserve"> </w:t>
      </w:r>
      <w:r w:rsidR="003F490D" w:rsidRPr="007F7982">
        <w:rPr>
          <w:kern w:val="1"/>
          <w:sz w:val="24"/>
          <w:szCs w:val="24"/>
        </w:rPr>
        <w:t>A licitante deverá comprovar que possui capital social integralizado correspondente a no mínimo 10% do valor</w:t>
      </w:r>
      <w:r w:rsidR="00245992" w:rsidRPr="007F7982">
        <w:rPr>
          <w:kern w:val="1"/>
          <w:sz w:val="24"/>
          <w:szCs w:val="24"/>
        </w:rPr>
        <w:t xml:space="preserve"> orçado pela C</w:t>
      </w:r>
      <w:r w:rsidR="00DC5001" w:rsidRPr="007F7982">
        <w:rPr>
          <w:kern w:val="1"/>
          <w:sz w:val="24"/>
          <w:szCs w:val="24"/>
        </w:rPr>
        <w:t>ODEVASF</w:t>
      </w:r>
      <w:r w:rsidR="00245992" w:rsidRPr="007F7982">
        <w:rPr>
          <w:kern w:val="1"/>
          <w:sz w:val="24"/>
          <w:szCs w:val="24"/>
        </w:rPr>
        <w:t>,</w:t>
      </w:r>
      <w:r w:rsidR="00245992" w:rsidRPr="00922DB4">
        <w:rPr>
          <w:color w:val="C00000"/>
          <w:kern w:val="1"/>
          <w:sz w:val="24"/>
          <w:szCs w:val="24"/>
        </w:rPr>
        <w:t xml:space="preserve"> </w:t>
      </w:r>
      <w:r w:rsidR="00245992" w:rsidRPr="00457F1F">
        <w:rPr>
          <w:kern w:val="1"/>
          <w:sz w:val="24"/>
          <w:szCs w:val="24"/>
        </w:rPr>
        <w:t xml:space="preserve">caso queira concorrer a todos os </w:t>
      </w:r>
      <w:r w:rsidR="007F7982" w:rsidRPr="00457F1F">
        <w:rPr>
          <w:kern w:val="1"/>
          <w:sz w:val="24"/>
          <w:szCs w:val="24"/>
        </w:rPr>
        <w:t>Grupos</w:t>
      </w:r>
      <w:r w:rsidR="00245992" w:rsidRPr="00457F1F">
        <w:rPr>
          <w:kern w:val="1"/>
          <w:sz w:val="24"/>
          <w:szCs w:val="24"/>
        </w:rPr>
        <w:t>, o capital social deverá ser correspondente ao somatório deles.</w:t>
      </w:r>
    </w:p>
    <w:p w:rsidR="00644791" w:rsidRPr="00F94F5E" w:rsidRDefault="00922DB4" w:rsidP="002B392B">
      <w:pPr>
        <w:numPr>
          <w:ilvl w:val="1"/>
          <w:numId w:val="27"/>
        </w:numPr>
        <w:tabs>
          <w:tab w:val="num" w:pos="0"/>
          <w:tab w:val="num" w:pos="1344"/>
          <w:tab w:val="left" w:pos="1418"/>
        </w:tabs>
        <w:spacing w:before="120" w:after="120"/>
        <w:jc w:val="both"/>
        <w:rPr>
          <w:kern w:val="1"/>
          <w:sz w:val="24"/>
          <w:szCs w:val="24"/>
        </w:rPr>
      </w:pPr>
      <w:r>
        <w:rPr>
          <w:kern w:val="1"/>
          <w:sz w:val="24"/>
          <w:szCs w:val="24"/>
        </w:rPr>
        <w:t xml:space="preserve"> </w:t>
      </w:r>
      <w:r w:rsidR="00644791" w:rsidRPr="00F94F5E">
        <w:rPr>
          <w:kern w:val="1"/>
          <w:sz w:val="24"/>
          <w:szCs w:val="24"/>
        </w:rPr>
        <w:t>Detalhamento dos Encargos Sociais</w:t>
      </w:r>
      <w:r w:rsidR="00F94F5E" w:rsidRPr="00F94F5E">
        <w:rPr>
          <w:kern w:val="1"/>
          <w:sz w:val="24"/>
          <w:szCs w:val="24"/>
        </w:rPr>
        <w:t xml:space="preserve"> (Quadro PO-XIV)</w:t>
      </w:r>
      <w:r w:rsidR="00C756B7" w:rsidRPr="00F94F5E">
        <w:rPr>
          <w:kern w:val="1"/>
          <w:sz w:val="24"/>
          <w:szCs w:val="24"/>
        </w:rPr>
        <w:t xml:space="preserve"> </w:t>
      </w:r>
      <w:r w:rsidR="00644791" w:rsidRPr="00F94F5E">
        <w:rPr>
          <w:kern w:val="1"/>
          <w:sz w:val="24"/>
          <w:szCs w:val="24"/>
        </w:rPr>
        <w:t>– Anexo III;</w:t>
      </w:r>
    </w:p>
    <w:p w:rsidR="00644791" w:rsidRPr="006F6B8F" w:rsidRDefault="00644791" w:rsidP="00644791">
      <w:pPr>
        <w:tabs>
          <w:tab w:val="num" w:pos="1344"/>
          <w:tab w:val="left" w:pos="1418"/>
        </w:tabs>
        <w:spacing w:before="120" w:after="120"/>
        <w:ind w:left="792"/>
        <w:jc w:val="both"/>
        <w:rPr>
          <w:kern w:val="1"/>
          <w:sz w:val="24"/>
          <w:szCs w:val="24"/>
        </w:rPr>
      </w:pPr>
      <w:r w:rsidRPr="006F6B8F">
        <w:rPr>
          <w:kern w:val="1"/>
          <w:sz w:val="24"/>
          <w:szCs w:val="24"/>
        </w:rPr>
        <w:t xml:space="preserve">Conforme a Classificação Nacional de Atividades Econômicas/CNAE, </w:t>
      </w:r>
      <w:r w:rsidR="00C756B7">
        <w:rPr>
          <w:kern w:val="1"/>
          <w:sz w:val="24"/>
          <w:szCs w:val="24"/>
        </w:rPr>
        <w:t>o serviço</w:t>
      </w:r>
      <w:r w:rsidRPr="006F6B8F">
        <w:rPr>
          <w:kern w:val="1"/>
          <w:sz w:val="24"/>
          <w:szCs w:val="24"/>
        </w:rPr>
        <w:t xml:space="preserve"> enquadra-se no art. 7º, VII da Lei nº 11.546/2011, como componente do CNAE 2.0, Grupo 281 - Fabricação de Motores e Bombas, Classe 2812-7 - Fabricação de Equipamentos Hidráulicos e Pneumáticos, Peças e Acessórios, exceto Válvulas e CNAE 2.0, Grupo 432 – Instalações Elétricas, Hidráulicas e Outras Instalações, Classe 4321-5 – Instalações Elétricas.</w:t>
      </w:r>
    </w:p>
    <w:p w:rsidR="00644791" w:rsidRPr="006F6B8F" w:rsidRDefault="00F94F5E"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 xml:space="preserve">.1) todos os encargos sociais deverão estar inclusos no valor global da proposta financeira; </w:t>
      </w:r>
    </w:p>
    <w:p w:rsidR="00644791" w:rsidRPr="006F6B8F" w:rsidRDefault="00F94F5E"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.2) Encargos sociais são específicos  para mensalistas;</w:t>
      </w:r>
    </w:p>
    <w:p w:rsidR="00644791" w:rsidRPr="00B4549F" w:rsidRDefault="007F7982" w:rsidP="007F7982">
      <w:pPr>
        <w:tabs>
          <w:tab w:val="left" w:pos="-2694"/>
          <w:tab w:val="num" w:pos="-2552"/>
          <w:tab w:val="num" w:pos="0"/>
        </w:tabs>
        <w:spacing w:before="240"/>
        <w:jc w:val="both"/>
        <w:rPr>
          <w:sz w:val="24"/>
          <w:szCs w:val="24"/>
        </w:rPr>
      </w:pPr>
      <w:r w:rsidRPr="00B4549F">
        <w:rPr>
          <w:sz w:val="24"/>
          <w:szCs w:val="24"/>
        </w:rPr>
        <w:t xml:space="preserve">      15.10 </w:t>
      </w:r>
      <w:r w:rsidR="00ED0F5B" w:rsidRPr="00B4549F">
        <w:rPr>
          <w:sz w:val="24"/>
          <w:szCs w:val="24"/>
        </w:rPr>
        <w:t xml:space="preserve"> </w:t>
      </w:r>
      <w:r w:rsidR="00644791" w:rsidRPr="00B4549F">
        <w:rPr>
          <w:sz w:val="24"/>
          <w:szCs w:val="24"/>
        </w:rPr>
        <w:t>Detalhamento do BDI (Quadro PO-XV) – Anexo III:</w:t>
      </w:r>
    </w:p>
    <w:p w:rsidR="00644791" w:rsidRPr="006F6B8F" w:rsidRDefault="007F7982"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.1) Os BDI’s deverão estar inclusos no valor global da proposta financeira;</w:t>
      </w:r>
    </w:p>
    <w:p w:rsidR="00644791" w:rsidRPr="006F6B8F" w:rsidRDefault="007F7982"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.2) Deverá ser utilizado um BDI para o fornecimento de materiais e equipamentos e outro para os serviços, sob pena de desclassificação da proposta</w:t>
      </w:r>
    </w:p>
    <w:p w:rsidR="00644791" w:rsidRPr="006F6B8F" w:rsidRDefault="007F7982"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 xml:space="preserve">.3) No preenchimento do Quadro – Detalhamento do BDI, a licitante deverá considerar todos os impostos, taxas e tributos conforme previsto na legislação vigente, ou seja, aplicado sobre o preço de venda </w:t>
      </w:r>
      <w:r w:rsidR="00C756B7">
        <w:rPr>
          <w:sz w:val="24"/>
          <w:szCs w:val="24"/>
        </w:rPr>
        <w:t>do serviço</w:t>
      </w:r>
      <w:r w:rsidR="00644791" w:rsidRPr="006F6B8F">
        <w:rPr>
          <w:sz w:val="24"/>
          <w:szCs w:val="24"/>
        </w:rPr>
        <w:t>. Deverá ser considerado no  BDI o ISS do município</w:t>
      </w:r>
      <w:r>
        <w:rPr>
          <w:sz w:val="24"/>
          <w:szCs w:val="24"/>
        </w:rPr>
        <w:t>(Grupo 1 e 2-Propriá: Grupo 3-Neópolis)</w:t>
      </w:r>
      <w:r>
        <w:rPr>
          <w:sz w:val="24"/>
          <w:szCs w:val="24"/>
        </w:rPr>
        <w:tab/>
      </w:r>
      <w:r w:rsidR="00644791" w:rsidRPr="006F6B8F">
        <w:rPr>
          <w:sz w:val="24"/>
          <w:szCs w:val="24"/>
        </w:rPr>
        <w:t xml:space="preserve">onde será executada </w:t>
      </w:r>
      <w:r w:rsidR="00C756B7">
        <w:rPr>
          <w:sz w:val="24"/>
          <w:szCs w:val="24"/>
        </w:rPr>
        <w:t>o serviço</w:t>
      </w:r>
      <w:r w:rsidR="00644791" w:rsidRPr="006F6B8F">
        <w:rPr>
          <w:sz w:val="24"/>
          <w:szCs w:val="24"/>
        </w:rPr>
        <w:t xml:space="preserve"> (Acórdão nº32/2008-Plenário-TCU);</w:t>
      </w:r>
    </w:p>
    <w:p w:rsidR="00644791" w:rsidRPr="006F6B8F" w:rsidRDefault="007F7982"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.4) Não poderão ser considerados no Detalhamento do BDI, bem como na Planilha de Preços da licitante, os tributos: Imposto de Renda Pessoa Jurídica – IRPJ e a Contribuição Social Sobre o Lucro Líquido – CSLL; (Acórdão-TCU-nº 325/2007-Plenário);</w:t>
      </w:r>
    </w:p>
    <w:p w:rsidR="00644791" w:rsidRPr="006F6B8F" w:rsidRDefault="007F7982"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w:t>
      </w:r>
      <w:r w:rsidR="00142787">
        <w:rPr>
          <w:sz w:val="24"/>
          <w:szCs w:val="24"/>
        </w:rPr>
        <w:t>5</w:t>
      </w:r>
      <w:r w:rsidR="00644791" w:rsidRPr="006F6B8F">
        <w:rPr>
          <w:sz w:val="24"/>
          <w:szCs w:val="24"/>
        </w:rPr>
        <w:t xml:space="preserve">) Os custos de administração local, que anteriormente faziam parte do Detalhamento do BDI , doravante deverão fazer parte da Planilha de Orçamentação </w:t>
      </w:r>
      <w:r w:rsidR="00C756B7">
        <w:rPr>
          <w:sz w:val="24"/>
          <w:szCs w:val="24"/>
        </w:rPr>
        <w:t>dos Serviços</w:t>
      </w:r>
      <w:r w:rsidR="00644791" w:rsidRPr="006F6B8F">
        <w:rPr>
          <w:sz w:val="24"/>
          <w:szCs w:val="24"/>
        </w:rPr>
        <w:t xml:space="preserve"> (Planilha de Preços) e Planilha de Preços Unitários (composição de preços unitários); (Acórdão-TCU-nº 325-2007 – Plenário).</w:t>
      </w:r>
    </w:p>
    <w:p w:rsidR="00644791" w:rsidRPr="00CA4928" w:rsidRDefault="00CA4928" w:rsidP="00CA4928">
      <w:pPr>
        <w:pStyle w:val="PargrafodaLista"/>
        <w:numPr>
          <w:ilvl w:val="1"/>
          <w:numId w:val="29"/>
        </w:numPr>
        <w:tabs>
          <w:tab w:val="num" w:pos="1344"/>
          <w:tab w:val="left" w:pos="1418"/>
        </w:tabs>
        <w:spacing w:before="120" w:after="120"/>
        <w:jc w:val="both"/>
        <w:rPr>
          <w:sz w:val="24"/>
          <w:szCs w:val="24"/>
        </w:rPr>
      </w:pPr>
      <w:r>
        <w:rPr>
          <w:kern w:val="1"/>
          <w:sz w:val="24"/>
          <w:szCs w:val="24"/>
        </w:rPr>
        <w:t xml:space="preserve">  </w:t>
      </w:r>
      <w:r w:rsidR="00644791" w:rsidRPr="00CA4928">
        <w:rPr>
          <w:kern w:val="1"/>
          <w:sz w:val="24"/>
          <w:szCs w:val="24"/>
        </w:rPr>
        <w:t>Planilha</w:t>
      </w:r>
      <w:r w:rsidR="00644791" w:rsidRPr="00CA4928">
        <w:rPr>
          <w:sz w:val="24"/>
          <w:szCs w:val="24"/>
        </w:rPr>
        <w:t xml:space="preserve"> de composição de preços unitários, impressa em formulário próprio, ofertados </w:t>
      </w:r>
      <w:r w:rsidR="00ED0F5B" w:rsidRPr="00CA4928">
        <w:rPr>
          <w:sz w:val="24"/>
          <w:szCs w:val="24"/>
        </w:rPr>
        <w:t xml:space="preserve">     </w:t>
      </w:r>
      <w:r>
        <w:rPr>
          <w:sz w:val="24"/>
          <w:szCs w:val="24"/>
        </w:rPr>
        <w:t xml:space="preserve">  </w:t>
      </w:r>
      <w:r w:rsidR="00644791" w:rsidRPr="00CA4928">
        <w:rPr>
          <w:sz w:val="24"/>
          <w:szCs w:val="24"/>
        </w:rPr>
        <w:t>por item e subitem, com clareza e sem rasuras; (Acórdão TCU nº 2234/2009-Plenário e Súmula 258/2010 - TCU).</w:t>
      </w:r>
    </w:p>
    <w:p w:rsidR="00644791" w:rsidRPr="006F6B8F" w:rsidRDefault="00ED0F5B" w:rsidP="00644791">
      <w:pPr>
        <w:tabs>
          <w:tab w:val="left" w:pos="-2694"/>
          <w:tab w:val="num" w:pos="-2552"/>
        </w:tabs>
        <w:spacing w:before="240"/>
        <w:ind w:left="1080"/>
        <w:jc w:val="both"/>
        <w:rPr>
          <w:sz w:val="24"/>
          <w:szCs w:val="24"/>
        </w:rPr>
      </w:pPr>
      <w:r>
        <w:rPr>
          <w:sz w:val="24"/>
          <w:szCs w:val="24"/>
        </w:rPr>
        <w:lastRenderedPageBreak/>
        <w:t>a</w:t>
      </w:r>
      <w:r w:rsidR="00644791" w:rsidRPr="006F6B8F">
        <w:rPr>
          <w:sz w:val="24"/>
          <w:szCs w:val="24"/>
        </w:rPr>
        <w:t>.1) A planilha de composição de preços unitários deverá ser apresentada também em meio eletrônico (Microsoft Excel ou software livre em CD-ROM), sem proteção do arquivo, objetivando facilitar a conferência da mesma;</w:t>
      </w:r>
    </w:p>
    <w:p w:rsidR="00644791" w:rsidRPr="006F6B8F" w:rsidRDefault="00ED0F5B"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.2) A licitante deverá apresentar planilhas de composição de preços unitários em conformidade com as planilhas orçamentárias;</w:t>
      </w:r>
    </w:p>
    <w:p w:rsidR="00644791" w:rsidRPr="006F6B8F" w:rsidRDefault="00ED0F5B"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 xml:space="preserve">.3) A licitante deverá na composição de preços unitários de mão-de-obra observar os pisos salariais normativos da categoria correspondente, fixados por lei, dissídio coletivo, acordos ou convenções coletivas de trabalho do(s) município(s) onde ocorrerá(ão) o(s) serviço(s), ou, quando esta abranger mais de um município; </w:t>
      </w:r>
    </w:p>
    <w:p w:rsidR="00644791" w:rsidRPr="006F6B8F" w:rsidRDefault="00ED0F5B" w:rsidP="00644791">
      <w:pPr>
        <w:tabs>
          <w:tab w:val="left" w:pos="-2694"/>
          <w:tab w:val="num" w:pos="-2552"/>
        </w:tabs>
        <w:spacing w:before="240"/>
        <w:ind w:left="1080"/>
        <w:jc w:val="both"/>
        <w:rPr>
          <w:sz w:val="24"/>
          <w:szCs w:val="24"/>
        </w:rPr>
      </w:pPr>
      <w:r>
        <w:rPr>
          <w:sz w:val="24"/>
          <w:szCs w:val="24"/>
        </w:rPr>
        <w:t>a</w:t>
      </w:r>
      <w:r w:rsidR="00644791" w:rsidRPr="006F6B8F">
        <w:rPr>
          <w:sz w:val="24"/>
          <w:szCs w:val="24"/>
        </w:rPr>
        <w:t>.4) No caso de existirem itens de serviços repetidos na Planilha Orçamentária será necessário apresentar apenas uma composição de preços unitários, referenciando os itens aos quais a composição pertence, sendo necessário entregar as referidas composições na mesma ordem e com os mesmos nomes dos serviços constantes da Planilha Orçamentária, devendo estar devidamente assinadas pelas respectivas empresas.</w:t>
      </w:r>
    </w:p>
    <w:p w:rsidR="00644791" w:rsidRPr="00B4549F" w:rsidRDefault="00ED0F5B" w:rsidP="00B4549F">
      <w:pPr>
        <w:pStyle w:val="PargrafodaLista"/>
        <w:numPr>
          <w:ilvl w:val="1"/>
          <w:numId w:val="29"/>
        </w:numPr>
        <w:tabs>
          <w:tab w:val="num" w:pos="1344"/>
          <w:tab w:val="left" w:pos="1418"/>
        </w:tabs>
        <w:spacing w:before="120" w:after="120"/>
        <w:jc w:val="both"/>
        <w:rPr>
          <w:kern w:val="1"/>
          <w:sz w:val="24"/>
          <w:szCs w:val="24"/>
        </w:rPr>
      </w:pPr>
      <w:r w:rsidRPr="00B4549F">
        <w:rPr>
          <w:kern w:val="1"/>
          <w:sz w:val="24"/>
          <w:szCs w:val="24"/>
        </w:rPr>
        <w:t xml:space="preserve"> </w:t>
      </w:r>
      <w:r w:rsidR="00644791" w:rsidRPr="00B4549F">
        <w:rPr>
          <w:kern w:val="1"/>
          <w:sz w:val="24"/>
          <w:szCs w:val="24"/>
        </w:rPr>
        <w:t>Cronograma físico dos itens principais da planilha orçamentária constantes na descrição geral dos serviços, obedecendo às atividades e prazos, com quantitativos previstos mês a mês, observando o prazo estabelecido para a execução dos serviços, estabelecido nestes Termos de Referência;</w:t>
      </w:r>
    </w:p>
    <w:p w:rsidR="00644791" w:rsidRPr="00ED0F5B" w:rsidRDefault="00ED0F5B" w:rsidP="00ED0F5B">
      <w:pPr>
        <w:pStyle w:val="PargrafodaLista"/>
        <w:numPr>
          <w:ilvl w:val="1"/>
          <w:numId w:val="29"/>
        </w:numPr>
        <w:tabs>
          <w:tab w:val="num" w:pos="1344"/>
          <w:tab w:val="left" w:pos="1418"/>
        </w:tabs>
        <w:spacing w:before="120" w:after="120"/>
        <w:jc w:val="both"/>
        <w:rPr>
          <w:kern w:val="1"/>
          <w:sz w:val="24"/>
          <w:szCs w:val="24"/>
        </w:rPr>
      </w:pPr>
      <w:r>
        <w:rPr>
          <w:kern w:val="1"/>
          <w:sz w:val="24"/>
          <w:szCs w:val="24"/>
        </w:rPr>
        <w:t xml:space="preserve"> </w:t>
      </w:r>
      <w:r w:rsidR="006F6B8F" w:rsidRPr="00ED0F5B">
        <w:rPr>
          <w:kern w:val="1"/>
          <w:sz w:val="24"/>
          <w:szCs w:val="24"/>
        </w:rPr>
        <w:t>Na</w:t>
      </w:r>
      <w:r w:rsidR="00644791" w:rsidRPr="00ED0F5B">
        <w:rPr>
          <w:kern w:val="1"/>
          <w:sz w:val="24"/>
          <w:szCs w:val="24"/>
        </w:rPr>
        <w:t xml:space="preserve"> Proposta Financeira deverá </w:t>
      </w:r>
      <w:r w:rsidR="006F6B8F" w:rsidRPr="00ED0F5B">
        <w:rPr>
          <w:kern w:val="1"/>
          <w:sz w:val="24"/>
          <w:szCs w:val="24"/>
        </w:rPr>
        <w:t xml:space="preserve">constar </w:t>
      </w:r>
      <w:r w:rsidR="00644791" w:rsidRPr="00ED0F5B">
        <w:rPr>
          <w:kern w:val="1"/>
          <w:sz w:val="24"/>
          <w:szCs w:val="24"/>
        </w:rPr>
        <w:t xml:space="preserve">todos os impostos e taxas, emolumentos e tributos, leis, encargos sociais e previdenciários, lucro, despesas indiretas, custos relativos à mão-de-obra, fornecimento de materiais, ferramentas e equipamentos necessários à sua execução, transporte até o local </w:t>
      </w:r>
      <w:r w:rsidR="00C756B7" w:rsidRPr="00ED0F5B">
        <w:rPr>
          <w:kern w:val="1"/>
          <w:sz w:val="24"/>
          <w:szCs w:val="24"/>
        </w:rPr>
        <w:t>do serviço</w:t>
      </w:r>
      <w:r w:rsidR="00644791" w:rsidRPr="00ED0F5B">
        <w:rPr>
          <w:kern w:val="1"/>
          <w:sz w:val="24"/>
          <w:szCs w:val="24"/>
        </w:rPr>
        <w:t xml:space="preserve">, carga, transporte e descarga de materiais destinados ao bota-fora. No caso de omissão das referidas despesas, considerar-se-ão inclusas no valor global ofertado. </w:t>
      </w:r>
    </w:p>
    <w:p w:rsidR="007F4008" w:rsidRPr="00B77A00" w:rsidRDefault="009040A3" w:rsidP="00ED0F5B">
      <w:pPr>
        <w:numPr>
          <w:ilvl w:val="0"/>
          <w:numId w:val="29"/>
        </w:numPr>
        <w:spacing w:after="240"/>
        <w:ind w:left="567" w:hanging="567"/>
        <w:jc w:val="both"/>
        <w:rPr>
          <w:b/>
          <w:kern w:val="1"/>
          <w:sz w:val="24"/>
          <w:szCs w:val="24"/>
          <w:u w:val="single"/>
        </w:rPr>
      </w:pPr>
      <w:r w:rsidRPr="00CD17A5">
        <w:rPr>
          <w:b/>
          <w:sz w:val="24"/>
          <w:szCs w:val="24"/>
          <w:u w:val="single"/>
        </w:rPr>
        <w:t xml:space="preserve"> </w:t>
      </w:r>
      <w:r w:rsidR="008E11DA" w:rsidRPr="00CD17A5">
        <w:rPr>
          <w:b/>
          <w:sz w:val="24"/>
          <w:szCs w:val="24"/>
          <w:u w:val="single"/>
        </w:rPr>
        <w:t xml:space="preserve">CRITÉRIOS DE </w:t>
      </w:r>
      <w:r w:rsidR="001C58A7" w:rsidRPr="00CD17A5">
        <w:rPr>
          <w:b/>
          <w:sz w:val="24"/>
          <w:szCs w:val="24"/>
          <w:u w:val="single"/>
        </w:rPr>
        <w:t>JULGAMENTO DAS PROPOSTAS</w:t>
      </w:r>
    </w:p>
    <w:p w:rsidR="007F4008" w:rsidRPr="00075064" w:rsidRDefault="00075064" w:rsidP="00075064">
      <w:pPr>
        <w:pStyle w:val="PargrafodaLista"/>
        <w:numPr>
          <w:ilvl w:val="1"/>
          <w:numId w:val="31"/>
        </w:numPr>
        <w:tabs>
          <w:tab w:val="num" w:pos="1344"/>
          <w:tab w:val="left" w:pos="1418"/>
        </w:tabs>
        <w:spacing w:before="120" w:after="120"/>
        <w:jc w:val="both"/>
        <w:rPr>
          <w:bCs/>
          <w:sz w:val="24"/>
          <w:szCs w:val="24"/>
        </w:rPr>
      </w:pPr>
      <w:r w:rsidRPr="00075064">
        <w:rPr>
          <w:bCs/>
          <w:sz w:val="24"/>
          <w:szCs w:val="24"/>
        </w:rPr>
        <w:t xml:space="preserve"> </w:t>
      </w:r>
      <w:r w:rsidR="007F4008" w:rsidRPr="00075064">
        <w:rPr>
          <w:bCs/>
          <w:sz w:val="24"/>
          <w:szCs w:val="24"/>
        </w:rPr>
        <w:t>Encerrada a etapa de lances, o Pregoeiro examinará a proposta classificada em primeiro lugar quanto à compatibilidade do preço em relação ao estimado para contratação e verificará a habilitação do licitante conforme as disposições deste Termo de Referencia e seus Anexos. (art. 25 do Decreto nº 5.450/2005).</w:t>
      </w:r>
    </w:p>
    <w:p w:rsidR="007F4008" w:rsidRPr="00F72E10" w:rsidRDefault="00075064"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 xml:space="preserve">Será </w:t>
      </w:r>
      <w:r w:rsidR="008C53C3" w:rsidRPr="008E11DA">
        <w:rPr>
          <w:bCs/>
          <w:sz w:val="24"/>
          <w:szCs w:val="24"/>
        </w:rPr>
        <w:t>assegurado</w:t>
      </w:r>
      <w:r w:rsidR="007F4008" w:rsidRPr="008E11DA">
        <w:rPr>
          <w:bCs/>
          <w:sz w:val="24"/>
          <w:szCs w:val="24"/>
        </w:rPr>
        <w:t>, como critério de desempate, preferência de contratação para a microempresa e empresa de pequeno porte (Art. 44 da Lei Complementar nº 123, de 14/12/2006).</w:t>
      </w:r>
    </w:p>
    <w:p w:rsidR="007F4008" w:rsidRPr="00F72E10" w:rsidRDefault="00075064" w:rsidP="00075064">
      <w:pPr>
        <w:numPr>
          <w:ilvl w:val="1"/>
          <w:numId w:val="31"/>
        </w:numPr>
        <w:tabs>
          <w:tab w:val="num" w:pos="1344"/>
          <w:tab w:val="left" w:pos="1418"/>
        </w:tabs>
        <w:spacing w:before="120" w:after="120"/>
        <w:jc w:val="both"/>
        <w:rPr>
          <w:bCs/>
          <w:sz w:val="24"/>
          <w:szCs w:val="24"/>
        </w:rPr>
      </w:pPr>
      <w:r>
        <w:rPr>
          <w:sz w:val="24"/>
          <w:szCs w:val="24"/>
        </w:rPr>
        <w:t xml:space="preserve"> </w:t>
      </w:r>
      <w:r w:rsidR="00F72E10" w:rsidRPr="00F72E10">
        <w:rPr>
          <w:sz w:val="24"/>
          <w:szCs w:val="24"/>
        </w:rPr>
        <w:t xml:space="preserve">Entende-se por empate aquelas situações em que as propostas apresentadas pelas microempresas e empresas de pequeno porte sejam superiores em até 5% (cinco por cento) </w:t>
      </w:r>
      <w:r>
        <w:rPr>
          <w:sz w:val="24"/>
          <w:szCs w:val="24"/>
        </w:rPr>
        <w:t xml:space="preserve"> </w:t>
      </w:r>
      <w:r w:rsidR="00F72E10" w:rsidRPr="00F72E10">
        <w:rPr>
          <w:sz w:val="24"/>
          <w:szCs w:val="24"/>
        </w:rPr>
        <w:t>à proposta mais bem classificada</w:t>
      </w:r>
      <w:r w:rsidR="00F72E10">
        <w:rPr>
          <w:sz w:val="24"/>
          <w:szCs w:val="24"/>
        </w:rPr>
        <w:t>.</w:t>
      </w:r>
    </w:p>
    <w:p w:rsidR="007F4008" w:rsidRPr="008E11DA" w:rsidRDefault="00075064"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F72E10">
        <w:rPr>
          <w:bCs/>
          <w:sz w:val="24"/>
          <w:szCs w:val="24"/>
        </w:rPr>
        <w:t>A microempresa ou empresa de pequeno porte mais bem classificada, e aquelas que se seguirem na ordem de classificação, serão convocadas para apresentar nova proposta no prazo máximo de 5</w:t>
      </w:r>
      <w:r w:rsidR="00FE0FBC" w:rsidRPr="00F72E10">
        <w:rPr>
          <w:bCs/>
          <w:sz w:val="24"/>
          <w:szCs w:val="24"/>
        </w:rPr>
        <w:t xml:space="preserve"> </w:t>
      </w:r>
      <w:r w:rsidR="007F4008" w:rsidRPr="00F72E10">
        <w:rPr>
          <w:bCs/>
          <w:sz w:val="24"/>
          <w:szCs w:val="24"/>
        </w:rPr>
        <w:t>(cinco) minutos após o encerramento dos lances, sob pena de</w:t>
      </w:r>
      <w:r w:rsidR="007F4008" w:rsidRPr="008E11DA">
        <w:rPr>
          <w:bCs/>
          <w:sz w:val="24"/>
          <w:szCs w:val="24"/>
        </w:rPr>
        <w:t xml:space="preserve"> preclusão.</w:t>
      </w:r>
    </w:p>
    <w:p w:rsidR="007F4008" w:rsidRPr="008E11DA" w:rsidRDefault="00075064" w:rsidP="00075064">
      <w:pPr>
        <w:numPr>
          <w:ilvl w:val="1"/>
          <w:numId w:val="31"/>
        </w:numPr>
        <w:tabs>
          <w:tab w:val="num" w:pos="1344"/>
          <w:tab w:val="left" w:pos="1418"/>
        </w:tabs>
        <w:spacing w:before="120" w:after="120"/>
        <w:jc w:val="both"/>
        <w:rPr>
          <w:bCs/>
          <w:sz w:val="24"/>
          <w:szCs w:val="24"/>
        </w:rPr>
      </w:pPr>
      <w:r>
        <w:rPr>
          <w:bCs/>
          <w:sz w:val="24"/>
          <w:szCs w:val="24"/>
        </w:rPr>
        <w:lastRenderedPageBreak/>
        <w:t xml:space="preserve"> </w:t>
      </w:r>
      <w:r w:rsidR="007F4008" w:rsidRPr="008E11DA">
        <w:rPr>
          <w:bCs/>
          <w:sz w:val="24"/>
          <w:szCs w:val="24"/>
        </w:rPr>
        <w:t>Para efeito do disposto no subitem 15.2 deste Termo de Referencia (Art. 45 da Lei Complementar nº 123, de 14/12/2006), ocorrendo o empate, proceder-se-á da seguinte forma:</w:t>
      </w:r>
    </w:p>
    <w:p w:rsidR="007F4008" w:rsidRPr="00B77A00" w:rsidRDefault="007F4008" w:rsidP="003D7644">
      <w:pPr>
        <w:numPr>
          <w:ilvl w:val="0"/>
          <w:numId w:val="16"/>
        </w:numPr>
        <w:tabs>
          <w:tab w:val="left" w:pos="1418"/>
        </w:tabs>
        <w:spacing w:before="120" w:after="120"/>
        <w:jc w:val="both"/>
        <w:rPr>
          <w:kern w:val="1"/>
          <w:sz w:val="24"/>
          <w:szCs w:val="24"/>
        </w:rPr>
      </w:pPr>
      <w:r w:rsidRPr="00B77A00">
        <w:rPr>
          <w:kern w:val="1"/>
          <w:sz w:val="24"/>
          <w:szCs w:val="24"/>
        </w:rPr>
        <w:t xml:space="preserve"> A microempresa ou empresa de pequeno porte mais bem classificada poderá apresentar proposta de preço inferior àquela considerada vencedora do certame, situação em que seja adjudicado em seu favor o objeto licitado.</w:t>
      </w:r>
    </w:p>
    <w:p w:rsidR="007F4008" w:rsidRPr="00B77A00" w:rsidRDefault="007F4008" w:rsidP="003D7644">
      <w:pPr>
        <w:numPr>
          <w:ilvl w:val="0"/>
          <w:numId w:val="16"/>
        </w:numPr>
        <w:tabs>
          <w:tab w:val="num" w:pos="1344"/>
          <w:tab w:val="left" w:pos="1418"/>
        </w:tabs>
        <w:spacing w:before="120" w:after="120"/>
        <w:jc w:val="both"/>
        <w:rPr>
          <w:kern w:val="1"/>
          <w:sz w:val="24"/>
          <w:szCs w:val="24"/>
        </w:rPr>
      </w:pPr>
      <w:r w:rsidRPr="00B77A00">
        <w:rPr>
          <w:kern w:val="1"/>
          <w:sz w:val="24"/>
          <w:szCs w:val="24"/>
        </w:rPr>
        <w:t>Não ocorrendo a contratação de microempresa ou empresa de pequeno porte, na forma da alínea “a” acima, serão convocadas as remanescentes que porventura se enquadrem na hipótese  do § 2º do art. 44 da Lei Complementar nº 123 supra mencionada, na ordem classificatória, para o exercício do mesmo direito.</w:t>
      </w:r>
    </w:p>
    <w:p w:rsidR="007F4008" w:rsidRPr="00B77A00" w:rsidRDefault="007F4008" w:rsidP="003D7644">
      <w:pPr>
        <w:numPr>
          <w:ilvl w:val="0"/>
          <w:numId w:val="16"/>
        </w:numPr>
        <w:tabs>
          <w:tab w:val="num" w:pos="1344"/>
          <w:tab w:val="left" w:pos="1418"/>
        </w:tabs>
        <w:spacing w:before="120" w:after="120"/>
        <w:jc w:val="both"/>
        <w:rPr>
          <w:kern w:val="1"/>
          <w:sz w:val="24"/>
          <w:szCs w:val="24"/>
        </w:rPr>
      </w:pPr>
      <w:r w:rsidRPr="00B77A00">
        <w:rPr>
          <w:kern w:val="1"/>
          <w:sz w:val="24"/>
          <w:szCs w:val="24"/>
        </w:rPr>
        <w:t>No caso de equivalência dos valores apresentados pelas microempresas e empresas de pequeno porte que se encontrem no intervalo estabelecido no §§ 1º e 2º do art. 44 da Lei Complementar nº 123 retro mencionada, os lances serão ofertados de acordo com a ordem de classificação definida pelo próprio sistema.</w:t>
      </w:r>
    </w:p>
    <w:p w:rsidR="007F4008" w:rsidRPr="008E11DA" w:rsidRDefault="004F5558"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Na hipótese da não contratação nos termos previstos no subitem  14.2, acima, o objeto licitado  será adjudicado em favor da proposta originalmente vencedora do certame.</w:t>
      </w:r>
    </w:p>
    <w:p w:rsidR="007F4008" w:rsidRPr="008E11DA" w:rsidRDefault="004F5558"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A condição prevista no subitem 1</w:t>
      </w:r>
      <w:r w:rsidR="008E11DA">
        <w:rPr>
          <w:bCs/>
          <w:sz w:val="24"/>
          <w:szCs w:val="24"/>
        </w:rPr>
        <w:t>6</w:t>
      </w:r>
      <w:r w:rsidR="007F4008" w:rsidRPr="008E11DA">
        <w:rPr>
          <w:bCs/>
          <w:sz w:val="24"/>
          <w:szCs w:val="24"/>
        </w:rPr>
        <w:t>.01, somente se aplicará quando a melhor oferta inicial não tiver sido apresentada por microempresa  ou empresa de pequeno porte.</w:t>
      </w:r>
    </w:p>
    <w:p w:rsidR="007F4008" w:rsidRPr="008E11DA" w:rsidRDefault="004F5558"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O Pregoeiro poderá anunciar a(s) licitante(s) vencedora(s) imediatamente após o encerramento da etapa de lances da sessão pública, ou, quando for, o caso, após a negociação e decisão acerca da aceitação do lance de menor valor.</w:t>
      </w:r>
    </w:p>
    <w:p w:rsidR="007F4008" w:rsidRPr="008E11DA" w:rsidRDefault="004F5558"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Se a proposta ou o lance de menor valor não for aceitável ou se a licitante desatender às exigências da habilitação, o Pregoeiro examinará a proposta ou o lance subseqüente, verificando a sua aceitabilidade e procedendo à sua habilitação, na ordem de classificação, e assim sucessivamente, até a apuração de uma proposta ou lance que atenda o Edital.</w:t>
      </w:r>
    </w:p>
    <w:p w:rsidR="007F4008" w:rsidRPr="008E11DA" w:rsidRDefault="007F4008" w:rsidP="00075064">
      <w:pPr>
        <w:numPr>
          <w:ilvl w:val="1"/>
          <w:numId w:val="31"/>
        </w:numPr>
        <w:tabs>
          <w:tab w:val="num" w:pos="1344"/>
          <w:tab w:val="left" w:pos="1418"/>
        </w:tabs>
        <w:spacing w:before="120" w:after="120"/>
        <w:jc w:val="both"/>
        <w:rPr>
          <w:bCs/>
          <w:sz w:val="24"/>
          <w:szCs w:val="24"/>
        </w:rPr>
      </w:pPr>
      <w:r w:rsidRPr="008E11DA">
        <w:rPr>
          <w:bCs/>
          <w:sz w:val="24"/>
          <w:szCs w:val="24"/>
        </w:rPr>
        <w:t>Ocorrendo à situação a que se refere o subitem acima, o Pregoeiro poderá negociar com a licitante para que seja obtido preço melhor.</w:t>
      </w:r>
    </w:p>
    <w:p w:rsidR="007F4008" w:rsidRPr="008E11DA" w:rsidRDefault="008E11DA" w:rsidP="00075064">
      <w:pPr>
        <w:numPr>
          <w:ilvl w:val="1"/>
          <w:numId w:val="31"/>
        </w:numPr>
        <w:tabs>
          <w:tab w:val="num" w:pos="1344"/>
          <w:tab w:val="left" w:pos="1418"/>
        </w:tabs>
        <w:spacing w:before="120" w:after="120"/>
        <w:jc w:val="both"/>
        <w:rPr>
          <w:bCs/>
          <w:sz w:val="24"/>
          <w:szCs w:val="24"/>
        </w:rPr>
      </w:pPr>
      <w:r>
        <w:rPr>
          <w:bCs/>
          <w:sz w:val="24"/>
          <w:szCs w:val="24"/>
        </w:rPr>
        <w:t>A proposta de preços,</w:t>
      </w:r>
      <w:r w:rsidR="007F4008" w:rsidRPr="008E11DA">
        <w:rPr>
          <w:bCs/>
          <w:sz w:val="24"/>
          <w:szCs w:val="24"/>
        </w:rPr>
        <w:t xml:space="preserve"> </w:t>
      </w:r>
      <w:r>
        <w:rPr>
          <w:bCs/>
          <w:sz w:val="24"/>
          <w:szCs w:val="24"/>
        </w:rPr>
        <w:t>i</w:t>
      </w:r>
      <w:r w:rsidR="007F4008" w:rsidRPr="008E11DA">
        <w:rPr>
          <w:bCs/>
          <w:sz w:val="24"/>
          <w:szCs w:val="24"/>
        </w:rPr>
        <w:t xml:space="preserve">nicialmente encaminhada nos termos determinados no item </w:t>
      </w:r>
      <w:r w:rsidR="007F4008" w:rsidRPr="00876F56">
        <w:rPr>
          <w:bCs/>
          <w:sz w:val="24"/>
          <w:szCs w:val="24"/>
        </w:rPr>
        <w:t>04,</w:t>
      </w:r>
      <w:r w:rsidR="007F4008" w:rsidRPr="008E11DA">
        <w:rPr>
          <w:bCs/>
          <w:sz w:val="24"/>
          <w:szCs w:val="24"/>
        </w:rPr>
        <w:t xml:space="preserve"> deste Termo de Referencia, que compreende a descrição dos equipamentos ofertados e todas as demais informações afins julgadas necessárias ou convenientes, deverá ser reformulada pela licitante vencedora, em forma de Planilha, conforme modelo de Proposta de Preços,  devidamente preenchida conforme modelo constante do Anexo II, parte integrante deste Termo de Referencia, após a fase de lances, com a composição dos itens do qual foi vencedora, com valores unitário e total para os equipamentos e </w:t>
      </w:r>
      <w:r w:rsidR="00F54275">
        <w:rPr>
          <w:bCs/>
          <w:sz w:val="24"/>
          <w:szCs w:val="24"/>
        </w:rPr>
        <w:t>serviços</w:t>
      </w:r>
      <w:r w:rsidR="007F4008" w:rsidRPr="008E11DA">
        <w:rPr>
          <w:bCs/>
          <w:sz w:val="24"/>
          <w:szCs w:val="24"/>
        </w:rPr>
        <w:t xml:space="preserve">, devidamente atualizados e enviada para  o </w:t>
      </w:r>
      <w:r w:rsidR="00540E8B">
        <w:rPr>
          <w:bCs/>
          <w:sz w:val="24"/>
          <w:szCs w:val="24"/>
        </w:rPr>
        <w:t>S</w:t>
      </w:r>
      <w:r w:rsidR="00F54275" w:rsidRPr="00457F1F">
        <w:rPr>
          <w:bCs/>
          <w:sz w:val="24"/>
          <w:szCs w:val="24"/>
        </w:rPr>
        <w:t>istema</w:t>
      </w:r>
      <w:r w:rsidR="00540E8B" w:rsidRPr="00457F1F">
        <w:rPr>
          <w:bCs/>
          <w:sz w:val="24"/>
          <w:szCs w:val="24"/>
        </w:rPr>
        <w:t xml:space="preserve"> de Compras Governamentais</w:t>
      </w:r>
      <w:r w:rsidR="00F54275" w:rsidRPr="00457F1F">
        <w:rPr>
          <w:bCs/>
          <w:sz w:val="24"/>
          <w:szCs w:val="24"/>
        </w:rPr>
        <w:t>,</w:t>
      </w:r>
      <w:r w:rsidR="007F4008" w:rsidRPr="00F54275">
        <w:rPr>
          <w:bCs/>
          <w:color w:val="FF0000"/>
          <w:sz w:val="24"/>
          <w:szCs w:val="24"/>
        </w:rPr>
        <w:t xml:space="preserve"> </w:t>
      </w:r>
      <w:r w:rsidR="007F4008" w:rsidRPr="008E11DA">
        <w:rPr>
          <w:bCs/>
          <w:sz w:val="24"/>
          <w:szCs w:val="24"/>
        </w:rPr>
        <w:t xml:space="preserve">no prazo de </w:t>
      </w:r>
      <w:r w:rsidR="00FF1791" w:rsidRPr="008E11DA">
        <w:rPr>
          <w:bCs/>
          <w:sz w:val="24"/>
          <w:szCs w:val="24"/>
        </w:rPr>
        <w:t>03</w:t>
      </w:r>
      <w:r w:rsidR="007F4008" w:rsidRPr="008E11DA">
        <w:rPr>
          <w:bCs/>
          <w:sz w:val="24"/>
          <w:szCs w:val="24"/>
        </w:rPr>
        <w:t xml:space="preserve"> (</w:t>
      </w:r>
      <w:r w:rsidR="00FF1791" w:rsidRPr="008E11DA">
        <w:rPr>
          <w:bCs/>
          <w:sz w:val="24"/>
          <w:szCs w:val="24"/>
        </w:rPr>
        <w:t>três</w:t>
      </w:r>
      <w:r w:rsidR="007F4008" w:rsidRPr="008E11DA">
        <w:rPr>
          <w:bCs/>
          <w:sz w:val="24"/>
          <w:szCs w:val="24"/>
        </w:rPr>
        <w:t xml:space="preserve">) horas,  a partir da  comunicação da CODEVASF por meio do Pregoeiro, acompanhada do TERMO DE PROPOSTA, constante do ANEXO II, que é parte integrante deste Edital. </w:t>
      </w:r>
    </w:p>
    <w:p w:rsidR="007F4008" w:rsidRPr="008E11DA" w:rsidRDefault="007F4008" w:rsidP="00075064">
      <w:pPr>
        <w:numPr>
          <w:ilvl w:val="1"/>
          <w:numId w:val="31"/>
        </w:numPr>
        <w:tabs>
          <w:tab w:val="num" w:pos="1344"/>
          <w:tab w:val="left" w:pos="1418"/>
        </w:tabs>
        <w:spacing w:before="120" w:after="120"/>
        <w:jc w:val="both"/>
        <w:rPr>
          <w:bCs/>
          <w:sz w:val="24"/>
          <w:szCs w:val="24"/>
        </w:rPr>
      </w:pPr>
      <w:r w:rsidRPr="008E11DA">
        <w:rPr>
          <w:bCs/>
          <w:sz w:val="24"/>
          <w:szCs w:val="24"/>
        </w:rPr>
        <w:t>A Proposta de</w:t>
      </w:r>
      <w:r w:rsidR="00245992" w:rsidRPr="008E11DA">
        <w:rPr>
          <w:bCs/>
          <w:sz w:val="24"/>
          <w:szCs w:val="24"/>
        </w:rPr>
        <w:t xml:space="preserve"> </w:t>
      </w:r>
      <w:r w:rsidRPr="008E11DA">
        <w:rPr>
          <w:bCs/>
          <w:sz w:val="24"/>
          <w:szCs w:val="24"/>
        </w:rPr>
        <w:t>Preços reformulada, de que trata o subitem 1</w:t>
      </w:r>
      <w:r w:rsidR="008E11DA">
        <w:rPr>
          <w:bCs/>
          <w:sz w:val="24"/>
          <w:szCs w:val="24"/>
        </w:rPr>
        <w:t>6</w:t>
      </w:r>
      <w:r w:rsidRPr="008E11DA">
        <w:rPr>
          <w:bCs/>
          <w:sz w:val="24"/>
          <w:szCs w:val="24"/>
        </w:rPr>
        <w:t>.11 acima, deverá ser encaminhada em original no prazo de até 03 (três) dias úteis,</w:t>
      </w:r>
      <w:r w:rsidR="00FF1791" w:rsidRPr="008E11DA">
        <w:rPr>
          <w:bCs/>
          <w:sz w:val="24"/>
          <w:szCs w:val="24"/>
        </w:rPr>
        <w:t xml:space="preserve"> </w:t>
      </w:r>
      <w:r w:rsidRPr="008E11DA">
        <w:rPr>
          <w:bCs/>
          <w:sz w:val="24"/>
          <w:szCs w:val="24"/>
        </w:rPr>
        <w:t xml:space="preserve">para os endereços contidos no item 03, deste Termo de Referencia, contado da data da comunicação da CODEVASF por meio do Pregoeiro sob pena de desclassificação da proposta.            </w:t>
      </w:r>
    </w:p>
    <w:p w:rsidR="007F4008" w:rsidRPr="008E11DA" w:rsidRDefault="007F4008" w:rsidP="00EF6D08">
      <w:pPr>
        <w:ind w:left="567" w:hanging="567"/>
        <w:jc w:val="both"/>
        <w:rPr>
          <w:sz w:val="24"/>
          <w:szCs w:val="24"/>
        </w:rPr>
      </w:pPr>
    </w:p>
    <w:p w:rsidR="007F4008" w:rsidRPr="007C7281" w:rsidRDefault="008E11DA" w:rsidP="00075064">
      <w:pPr>
        <w:numPr>
          <w:ilvl w:val="0"/>
          <w:numId w:val="31"/>
        </w:numPr>
        <w:spacing w:after="240"/>
        <w:ind w:left="567" w:hanging="567"/>
        <w:jc w:val="both"/>
        <w:rPr>
          <w:b/>
          <w:kern w:val="1"/>
          <w:sz w:val="24"/>
          <w:szCs w:val="24"/>
          <w:u w:val="single"/>
        </w:rPr>
      </w:pPr>
      <w:r w:rsidRPr="007C7281">
        <w:rPr>
          <w:b/>
          <w:sz w:val="24"/>
          <w:szCs w:val="24"/>
          <w:u w:val="single"/>
        </w:rPr>
        <w:t>RECURSOS ADMINISTRATIVOS</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 xml:space="preserve">Declarada a vencedora, qualquer licitante poderá, durante a sessão publica, de forma imediata e motivada, em campo próprio do sistema, manifestar sua intenção de recorrer, quando lhe será concedido o prazo de 3 (três) dias para apresentar as razões de recurso, ficando as demais licitantes, desde logo, intimadas para, querendo, apresentarem contra-razões em igual prazo, que começará a contar do termino do prazo da recorrente, sendo-lhes assegurada vista imediata dos elementos indispensáveis a defesa dos seus interesses (Art. 26 do Decreto nº 5.450/2005). </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O acolhimento do recurso implica tão somente a invalidação daqueles atos que não sejam passiveis de aproveitamento.</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A falta de manifestação imediata e motivada da licitante importara na decadência do direito de recurso, ficando o Pregoeiro autorizado a adjudicar o objeto a licitante declarada classificada em primeiro lugar.</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Qualquer recurso administrativo contra a decisão do Pregoeiro não terá efeito suspensivo.</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Os autos do processo permanecerão com vistas franqueadas aos interessados na Secretaria Regional de Licitações – 6ª SR, em dias úteis, no horário de 08:00 (oito) as 12:00 (doze) horas e de 13:30 (treze e trinta) as 17:00 (dezessete) horas, de segunda a sexta feira.</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As razões dos recursos deverão ser apresentadas por escrito, tempestivamente, no endereço acima, e dirigidas ao Pregoeiro, que os analisara e, quando mantiver sua decisão, encaminhara os autos a autoridade competente que, neste caso, devera decidir sobre o curso.</w:t>
      </w:r>
    </w:p>
    <w:p w:rsidR="007F4008" w:rsidRPr="008E11DA" w:rsidRDefault="00F54275" w:rsidP="00075064">
      <w:pPr>
        <w:numPr>
          <w:ilvl w:val="1"/>
          <w:numId w:val="31"/>
        </w:numPr>
        <w:tabs>
          <w:tab w:val="num" w:pos="1344"/>
          <w:tab w:val="left" w:pos="1418"/>
        </w:tabs>
        <w:spacing w:before="120" w:after="120"/>
        <w:jc w:val="both"/>
        <w:rPr>
          <w:bCs/>
          <w:sz w:val="24"/>
          <w:szCs w:val="24"/>
        </w:rPr>
      </w:pPr>
      <w:r>
        <w:rPr>
          <w:bCs/>
          <w:sz w:val="24"/>
          <w:szCs w:val="24"/>
        </w:rPr>
        <w:t xml:space="preserve"> </w:t>
      </w:r>
      <w:r w:rsidR="007F4008" w:rsidRPr="008E11DA">
        <w:rPr>
          <w:bCs/>
          <w:sz w:val="24"/>
          <w:szCs w:val="24"/>
        </w:rPr>
        <w:t>Não serão considerados os recursos interpostos após os respectivos prazos legais, bem como os que não forem apresentados na forma estabelecida no subitem 1</w:t>
      </w:r>
      <w:r w:rsidR="008E11DA" w:rsidRPr="008E11DA">
        <w:rPr>
          <w:bCs/>
          <w:sz w:val="24"/>
          <w:szCs w:val="24"/>
        </w:rPr>
        <w:t>7</w:t>
      </w:r>
      <w:r w:rsidR="007F4008" w:rsidRPr="008E11DA">
        <w:rPr>
          <w:bCs/>
          <w:sz w:val="24"/>
          <w:szCs w:val="24"/>
        </w:rPr>
        <w:t>.06.</w:t>
      </w:r>
    </w:p>
    <w:p w:rsidR="00847978" w:rsidRPr="0005100B" w:rsidRDefault="00847978" w:rsidP="00EF6D08">
      <w:pPr>
        <w:spacing w:after="240"/>
        <w:ind w:left="567" w:hanging="567"/>
        <w:jc w:val="both"/>
        <w:rPr>
          <w:kern w:val="1"/>
          <w:sz w:val="24"/>
          <w:szCs w:val="24"/>
        </w:rPr>
      </w:pPr>
    </w:p>
    <w:p w:rsidR="00847978" w:rsidRPr="00CD17A5" w:rsidRDefault="00847978" w:rsidP="00075064">
      <w:pPr>
        <w:numPr>
          <w:ilvl w:val="0"/>
          <w:numId w:val="31"/>
        </w:numPr>
        <w:spacing w:after="240"/>
        <w:ind w:left="567" w:hanging="567"/>
        <w:jc w:val="both"/>
        <w:rPr>
          <w:b/>
          <w:sz w:val="24"/>
          <w:szCs w:val="24"/>
          <w:u w:val="single"/>
        </w:rPr>
      </w:pPr>
      <w:r w:rsidRPr="00CD17A5">
        <w:rPr>
          <w:b/>
          <w:sz w:val="24"/>
          <w:szCs w:val="24"/>
          <w:u w:val="single"/>
        </w:rPr>
        <w:t>REAJUSTAMENTO</w:t>
      </w:r>
      <w:r w:rsidR="00ED6646" w:rsidRPr="00CD17A5">
        <w:rPr>
          <w:b/>
          <w:sz w:val="24"/>
          <w:szCs w:val="24"/>
          <w:u w:val="single"/>
        </w:rPr>
        <w:t xml:space="preserve"> DE PREÇOS</w:t>
      </w:r>
    </w:p>
    <w:p w:rsidR="00ED6646" w:rsidRPr="003C0742" w:rsidRDefault="00ED6646" w:rsidP="00075064">
      <w:pPr>
        <w:numPr>
          <w:ilvl w:val="1"/>
          <w:numId w:val="31"/>
        </w:numPr>
        <w:spacing w:after="240"/>
        <w:ind w:left="0" w:firstLine="0"/>
        <w:jc w:val="both"/>
        <w:rPr>
          <w:b/>
          <w:sz w:val="24"/>
          <w:szCs w:val="24"/>
          <w:u w:val="single"/>
        </w:rPr>
      </w:pPr>
      <w:r w:rsidRPr="003C0742">
        <w:rPr>
          <w:sz w:val="24"/>
          <w:szCs w:val="24"/>
        </w:rPr>
        <w:t>Os preços permanecerão válidos por um período de um ano, contados da data de apresentação da proposta. Após este prazo, poderão ser reajustados aplicando-se a seguinte fórmula de reajuste (desde que todos os índices tenham a mesma data base):</w:t>
      </w:r>
    </w:p>
    <w:p w:rsidR="00BF291E" w:rsidRPr="00BF291E" w:rsidRDefault="00BF291E" w:rsidP="00F54275">
      <w:pPr>
        <w:numPr>
          <w:ilvl w:val="1"/>
          <w:numId w:val="31"/>
        </w:numPr>
        <w:spacing w:before="240" w:line="276" w:lineRule="auto"/>
        <w:ind w:left="0" w:firstLine="0"/>
        <w:jc w:val="both"/>
        <w:rPr>
          <w:sz w:val="24"/>
          <w:szCs w:val="24"/>
        </w:rPr>
      </w:pPr>
      <w:r w:rsidRPr="00BF291E">
        <w:rPr>
          <w:sz w:val="24"/>
          <w:szCs w:val="24"/>
        </w:rPr>
        <w:t>Os preços permanecerão válidos por um período de um ano, contados da data de apresentação da proposta. Após este prazo serão reajustados aplicando-se a seguinte fórmula (desde que todos os índices tenham a mesma data base):</w:t>
      </w:r>
    </w:p>
    <w:p w:rsidR="00BF291E" w:rsidRPr="00BF291E" w:rsidRDefault="00BF291E" w:rsidP="00BF291E">
      <w:pPr>
        <w:spacing w:before="240" w:line="276" w:lineRule="auto"/>
        <w:ind w:firstLine="709"/>
        <w:jc w:val="center"/>
        <w:rPr>
          <w:b/>
          <w:sz w:val="24"/>
          <w:szCs w:val="24"/>
          <w:lang w:eastAsia="en-US"/>
        </w:rPr>
      </w:pPr>
      <w:r w:rsidRPr="00BF291E">
        <w:rPr>
          <w:b/>
          <w:sz w:val="24"/>
          <w:szCs w:val="24"/>
          <w:lang w:eastAsia="en-US"/>
        </w:rPr>
        <w:t>R = V (I1 – I0)/I0 ;</w:t>
      </w:r>
    </w:p>
    <w:p w:rsidR="00BF291E" w:rsidRPr="00BF291E" w:rsidRDefault="00BF291E" w:rsidP="00BF291E">
      <w:pPr>
        <w:spacing w:before="240" w:line="276" w:lineRule="auto"/>
        <w:ind w:firstLine="709"/>
        <w:jc w:val="both"/>
        <w:rPr>
          <w:sz w:val="24"/>
          <w:szCs w:val="24"/>
          <w:lang w:eastAsia="en-US"/>
        </w:rPr>
      </w:pPr>
      <w:r w:rsidRPr="00BF291E">
        <w:rPr>
          <w:sz w:val="24"/>
          <w:szCs w:val="24"/>
          <w:lang w:eastAsia="en-US"/>
        </w:rPr>
        <w:t>onde:</w:t>
      </w:r>
    </w:p>
    <w:p w:rsidR="00BF291E" w:rsidRPr="00BF291E" w:rsidRDefault="00BF291E" w:rsidP="00BF291E">
      <w:pPr>
        <w:spacing w:line="276" w:lineRule="auto"/>
        <w:ind w:firstLine="709"/>
        <w:jc w:val="both"/>
        <w:rPr>
          <w:sz w:val="24"/>
          <w:szCs w:val="24"/>
          <w:lang w:eastAsia="en-US"/>
        </w:rPr>
      </w:pPr>
      <w:r w:rsidRPr="00BF291E">
        <w:rPr>
          <w:sz w:val="24"/>
          <w:szCs w:val="24"/>
          <w:lang w:eastAsia="en-US"/>
        </w:rPr>
        <w:t>R = valor do reajustamento procurado;</w:t>
      </w:r>
    </w:p>
    <w:p w:rsidR="00BF291E" w:rsidRPr="00BF291E" w:rsidRDefault="00BF291E" w:rsidP="00BF291E">
      <w:pPr>
        <w:spacing w:line="276" w:lineRule="auto"/>
        <w:ind w:firstLine="709"/>
        <w:jc w:val="both"/>
        <w:rPr>
          <w:sz w:val="24"/>
          <w:szCs w:val="24"/>
          <w:lang w:eastAsia="en-US"/>
        </w:rPr>
      </w:pPr>
      <w:r w:rsidRPr="00BF291E">
        <w:rPr>
          <w:sz w:val="24"/>
          <w:szCs w:val="24"/>
          <w:lang w:eastAsia="en-US"/>
        </w:rPr>
        <w:t>V = valor contratual a ser reajustado;</w:t>
      </w:r>
    </w:p>
    <w:p w:rsidR="00BF291E" w:rsidRPr="00BF291E" w:rsidRDefault="00BF291E" w:rsidP="00BF291E">
      <w:pPr>
        <w:spacing w:line="276" w:lineRule="auto"/>
        <w:ind w:firstLine="709"/>
        <w:jc w:val="both"/>
        <w:rPr>
          <w:sz w:val="24"/>
          <w:szCs w:val="24"/>
          <w:lang w:eastAsia="en-US"/>
        </w:rPr>
      </w:pPr>
      <w:r w:rsidRPr="00BF291E">
        <w:rPr>
          <w:sz w:val="24"/>
          <w:szCs w:val="24"/>
          <w:lang w:eastAsia="en-US"/>
        </w:rPr>
        <w:t>I1 = índice correspondente ao mês de aniversário da proposta financeira;</w:t>
      </w:r>
    </w:p>
    <w:p w:rsidR="00BF291E" w:rsidRPr="00BF291E" w:rsidRDefault="00BF291E" w:rsidP="00BF291E">
      <w:pPr>
        <w:spacing w:line="276" w:lineRule="auto"/>
        <w:ind w:firstLine="709"/>
        <w:jc w:val="both"/>
        <w:rPr>
          <w:sz w:val="24"/>
          <w:szCs w:val="24"/>
          <w:lang w:eastAsia="en-US"/>
        </w:rPr>
      </w:pPr>
      <w:r w:rsidRPr="00BF291E">
        <w:rPr>
          <w:sz w:val="24"/>
          <w:szCs w:val="24"/>
          <w:lang w:eastAsia="en-US"/>
        </w:rPr>
        <w:lastRenderedPageBreak/>
        <w:t xml:space="preserve">I0 = índice inicial correspondente ao mês de apresentação da proposta financeira.  </w:t>
      </w:r>
    </w:p>
    <w:p w:rsidR="00BF291E" w:rsidRPr="00BF291E" w:rsidRDefault="00BF291E" w:rsidP="00075064">
      <w:pPr>
        <w:numPr>
          <w:ilvl w:val="1"/>
          <w:numId w:val="31"/>
        </w:numPr>
        <w:spacing w:before="240" w:line="276" w:lineRule="auto"/>
        <w:ind w:left="0" w:firstLine="0"/>
        <w:rPr>
          <w:sz w:val="24"/>
          <w:szCs w:val="24"/>
        </w:rPr>
      </w:pPr>
      <w:r w:rsidRPr="00BF291E">
        <w:rPr>
          <w:sz w:val="24"/>
          <w:szCs w:val="24"/>
        </w:rPr>
        <w:t>O índice a ser considerado no reajustamento será extraído das tabelas publicadas na revista Conjuntura Econômica, editada pela Fundação Getúlio Vargas – código AO 1006827 - IPA-Origem-OG-DI-Prod. Ind.-Transformação - Máquinas, Aparelhos e Materiais Elétricos.</w:t>
      </w:r>
    </w:p>
    <w:p w:rsidR="00876F56" w:rsidRPr="0005100B" w:rsidRDefault="00876F56" w:rsidP="00EF6D08">
      <w:pPr>
        <w:tabs>
          <w:tab w:val="left" w:pos="1021"/>
        </w:tabs>
        <w:spacing w:before="120" w:after="120" w:line="276" w:lineRule="auto"/>
        <w:ind w:left="567" w:hanging="567"/>
        <w:jc w:val="both"/>
        <w:rPr>
          <w:kern w:val="1"/>
          <w:sz w:val="24"/>
          <w:szCs w:val="24"/>
        </w:rPr>
      </w:pPr>
    </w:p>
    <w:p w:rsidR="00847978" w:rsidRPr="0005100B" w:rsidRDefault="00847978" w:rsidP="00075064">
      <w:pPr>
        <w:numPr>
          <w:ilvl w:val="0"/>
          <w:numId w:val="31"/>
        </w:numPr>
        <w:spacing w:after="240"/>
        <w:ind w:left="567" w:hanging="567"/>
        <w:jc w:val="both"/>
        <w:rPr>
          <w:b/>
          <w:sz w:val="24"/>
          <w:szCs w:val="24"/>
          <w:u w:val="single"/>
        </w:rPr>
      </w:pPr>
      <w:r w:rsidRPr="0005100B">
        <w:rPr>
          <w:b/>
          <w:sz w:val="24"/>
          <w:szCs w:val="24"/>
          <w:u w:val="single"/>
        </w:rPr>
        <w:t>FISCALIZAÇÃO</w:t>
      </w:r>
    </w:p>
    <w:p w:rsidR="00ED6646" w:rsidRPr="0005100B" w:rsidRDefault="00ED6646" w:rsidP="00075064">
      <w:pPr>
        <w:numPr>
          <w:ilvl w:val="1"/>
          <w:numId w:val="31"/>
        </w:numPr>
        <w:spacing w:after="240"/>
        <w:ind w:hanging="567"/>
        <w:jc w:val="both"/>
        <w:rPr>
          <w:sz w:val="24"/>
          <w:szCs w:val="24"/>
        </w:rPr>
      </w:pPr>
      <w:r w:rsidRPr="0005100B">
        <w:rPr>
          <w:sz w:val="24"/>
          <w:szCs w:val="24"/>
        </w:rPr>
        <w:t>A coordenação do contrato, bem como a Fiscalização da execução d</w:t>
      </w:r>
      <w:r w:rsidR="008931D7">
        <w:rPr>
          <w:sz w:val="24"/>
          <w:szCs w:val="24"/>
        </w:rPr>
        <w:t>os</w:t>
      </w:r>
      <w:r w:rsidRPr="0005100B">
        <w:rPr>
          <w:sz w:val="24"/>
          <w:szCs w:val="24"/>
        </w:rPr>
        <w:t xml:space="preserve"> </w:t>
      </w:r>
      <w:r w:rsidR="008931D7">
        <w:rPr>
          <w:sz w:val="24"/>
          <w:szCs w:val="24"/>
        </w:rPr>
        <w:t>serviços</w:t>
      </w:r>
      <w:r w:rsidRPr="0005100B">
        <w:rPr>
          <w:sz w:val="24"/>
          <w:szCs w:val="24"/>
        </w:rPr>
        <w:t xml:space="preserve"> será realizada pela CODEVASF, por técnicos designados na forma do Art. 67, da Lei 8.666/93, a quem compete verificar se a </w:t>
      </w:r>
      <w:r w:rsidR="001F630E" w:rsidRPr="0005100B">
        <w:rPr>
          <w:sz w:val="24"/>
          <w:szCs w:val="24"/>
        </w:rPr>
        <w:t>l</w:t>
      </w:r>
      <w:r w:rsidRPr="0005100B">
        <w:rPr>
          <w:sz w:val="24"/>
          <w:szCs w:val="24"/>
        </w:rPr>
        <w:t>icitante vencedora está executando os trabalhos, observando o contrato e os documentos que o integram.</w:t>
      </w:r>
    </w:p>
    <w:p w:rsidR="00ED6646" w:rsidRPr="0005100B" w:rsidRDefault="00ED6646" w:rsidP="00075064">
      <w:pPr>
        <w:numPr>
          <w:ilvl w:val="1"/>
          <w:numId w:val="31"/>
        </w:numPr>
        <w:spacing w:after="240"/>
        <w:ind w:hanging="567"/>
        <w:jc w:val="both"/>
        <w:rPr>
          <w:sz w:val="24"/>
          <w:szCs w:val="24"/>
        </w:rPr>
      </w:pPr>
      <w:r w:rsidRPr="0005100B">
        <w:rPr>
          <w:sz w:val="24"/>
          <w:szCs w:val="24"/>
        </w:rPr>
        <w:t>A Fiscalização deverá verificar, no decorrer da execução do contrato, se a contratada mantém, em compatibilidade com as obrigações assumidas, todas as condições de habilitação e qualificação exigidas na licitação, comprovada mediante consulta ao SICAF, CADIN ou certidões comprobatórias.</w:t>
      </w:r>
    </w:p>
    <w:p w:rsidR="00ED6646" w:rsidRPr="0005100B" w:rsidRDefault="00ED6646" w:rsidP="00075064">
      <w:pPr>
        <w:numPr>
          <w:ilvl w:val="1"/>
          <w:numId w:val="31"/>
        </w:numPr>
        <w:spacing w:after="240"/>
        <w:ind w:hanging="567"/>
        <w:jc w:val="both"/>
        <w:rPr>
          <w:sz w:val="24"/>
          <w:szCs w:val="24"/>
        </w:rPr>
      </w:pPr>
      <w:r w:rsidRPr="0005100B">
        <w:rPr>
          <w:sz w:val="24"/>
          <w:szCs w:val="24"/>
        </w:rPr>
        <w:t>A Fiscalização terá poderes</w:t>
      </w:r>
      <w:r w:rsidR="001F630E" w:rsidRPr="0005100B">
        <w:rPr>
          <w:sz w:val="24"/>
          <w:szCs w:val="24"/>
        </w:rPr>
        <w:t xml:space="preserve"> para agir e decidir perante a c</w:t>
      </w:r>
      <w:r w:rsidRPr="0005100B">
        <w:rPr>
          <w:sz w:val="24"/>
          <w:szCs w:val="24"/>
        </w:rPr>
        <w:t xml:space="preserve">ontratada, inclusive rejeitando serviços que estiverem em desacordo com o </w:t>
      </w:r>
      <w:r w:rsidR="001F630E" w:rsidRPr="0005100B">
        <w:rPr>
          <w:sz w:val="24"/>
          <w:szCs w:val="24"/>
        </w:rPr>
        <w:t>c</w:t>
      </w:r>
      <w:r w:rsidRPr="0005100B">
        <w:rPr>
          <w:sz w:val="24"/>
          <w:szCs w:val="24"/>
        </w:rPr>
        <w:t xml:space="preserve">ontrato, com as Normas Técnicas da ABNT e com a melhor técnica consagrada pelo uso, obrigando-se desde já a </w:t>
      </w:r>
      <w:r w:rsidR="001F630E" w:rsidRPr="0005100B">
        <w:rPr>
          <w:sz w:val="24"/>
          <w:szCs w:val="24"/>
        </w:rPr>
        <w:t>c</w:t>
      </w:r>
      <w:r w:rsidRPr="0005100B">
        <w:rPr>
          <w:sz w:val="24"/>
          <w:szCs w:val="24"/>
        </w:rPr>
        <w:t>ontratada a assegurar e facilitar o acesso da Fiscalização, aos serviços, e a todos os elementos que forem necessários ao desempenho de sua missão.</w:t>
      </w:r>
    </w:p>
    <w:p w:rsidR="00ED6646" w:rsidRPr="0005100B" w:rsidRDefault="00ED6646" w:rsidP="00075064">
      <w:pPr>
        <w:numPr>
          <w:ilvl w:val="1"/>
          <w:numId w:val="31"/>
        </w:numPr>
        <w:spacing w:after="240"/>
        <w:ind w:hanging="567"/>
        <w:jc w:val="both"/>
        <w:rPr>
          <w:sz w:val="24"/>
          <w:szCs w:val="24"/>
        </w:rPr>
      </w:pPr>
      <w:r w:rsidRPr="0005100B">
        <w:rPr>
          <w:sz w:val="24"/>
          <w:szCs w:val="24"/>
        </w:rPr>
        <w:t>A Fiscalização terá plenos poderes para sustar qualquer serviço que não esteja sendo executado dentro dos termos do Contrato, dando conhecimento do fato à Área de Irrigação, responsável pela execução do contrato.</w:t>
      </w:r>
    </w:p>
    <w:p w:rsidR="00ED6646" w:rsidRPr="0005100B" w:rsidRDefault="00ED6646" w:rsidP="00075064">
      <w:pPr>
        <w:numPr>
          <w:ilvl w:val="1"/>
          <w:numId w:val="31"/>
        </w:numPr>
        <w:spacing w:after="240"/>
        <w:ind w:hanging="567"/>
        <w:jc w:val="both"/>
        <w:rPr>
          <w:sz w:val="24"/>
          <w:szCs w:val="24"/>
        </w:rPr>
      </w:pPr>
      <w:r w:rsidRPr="0005100B">
        <w:rPr>
          <w:sz w:val="24"/>
          <w:szCs w:val="24"/>
        </w:rPr>
        <w:t>Cabe à Fiscalização verificar a ocorrência de fatos para os quais haja sido estipulada qualquer penalidade contratual. A Fiscalização informará ao setor competente quanto ao fato, instruindo o seu relatório com os documentos necessários, e em caso de multa, a indicação do seu valor.</w:t>
      </w:r>
    </w:p>
    <w:p w:rsidR="00ED6646" w:rsidRPr="0005100B" w:rsidRDefault="00ED6646" w:rsidP="00075064">
      <w:pPr>
        <w:numPr>
          <w:ilvl w:val="1"/>
          <w:numId w:val="31"/>
        </w:numPr>
        <w:spacing w:after="240"/>
        <w:ind w:hanging="567"/>
        <w:jc w:val="both"/>
        <w:rPr>
          <w:sz w:val="24"/>
          <w:szCs w:val="24"/>
        </w:rPr>
      </w:pPr>
      <w:r w:rsidRPr="0005100B">
        <w:rPr>
          <w:sz w:val="24"/>
          <w:szCs w:val="24"/>
        </w:rPr>
        <w:t>Das decisões da Fiscalização, poderá a Contratada recorrer à Área de Irrigação da CODEVASF, responsável pelo acompanhamento do contrato, no prazo de 10 (dez) dias úteis da respectiva comunicação. Os recursos relativos às multas serão feitos na forma prevista no item 1</w:t>
      </w:r>
      <w:r w:rsidR="00A00D3D" w:rsidRPr="0005100B">
        <w:rPr>
          <w:sz w:val="24"/>
          <w:szCs w:val="24"/>
        </w:rPr>
        <w:t>2</w:t>
      </w:r>
      <w:r w:rsidRPr="0005100B">
        <w:rPr>
          <w:sz w:val="24"/>
          <w:szCs w:val="24"/>
        </w:rPr>
        <w:t xml:space="preserve"> deste documento.</w:t>
      </w:r>
    </w:p>
    <w:p w:rsidR="00ED6646" w:rsidRPr="0005100B" w:rsidRDefault="00ED6646" w:rsidP="00075064">
      <w:pPr>
        <w:numPr>
          <w:ilvl w:val="1"/>
          <w:numId w:val="31"/>
        </w:numPr>
        <w:spacing w:after="240"/>
        <w:ind w:hanging="567"/>
        <w:jc w:val="both"/>
        <w:rPr>
          <w:sz w:val="24"/>
          <w:szCs w:val="24"/>
        </w:rPr>
      </w:pPr>
      <w:r w:rsidRPr="0005100B">
        <w:rPr>
          <w:sz w:val="24"/>
          <w:szCs w:val="24"/>
        </w:rPr>
        <w:t>A ação e/ou omissão, total ou parcial, da Fiscalização não eximirá a Contratada da integral responsabilidade pela execução do objeto deste contrato.</w:t>
      </w:r>
    </w:p>
    <w:p w:rsidR="00847978" w:rsidRPr="0005100B" w:rsidRDefault="00847978" w:rsidP="00075064">
      <w:pPr>
        <w:numPr>
          <w:ilvl w:val="1"/>
          <w:numId w:val="31"/>
        </w:numPr>
        <w:spacing w:after="240"/>
        <w:ind w:hanging="567"/>
        <w:jc w:val="both"/>
        <w:rPr>
          <w:sz w:val="24"/>
          <w:szCs w:val="24"/>
        </w:rPr>
      </w:pPr>
      <w:r w:rsidRPr="0005100B">
        <w:rPr>
          <w:sz w:val="24"/>
          <w:szCs w:val="24"/>
        </w:rPr>
        <w:t>Toda comunicação da CONTRATADA para a CODEVASF deverá ser por escrito, via Fiscalização;</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Cabe ao Fiscal do CONTRATO a constatação de falhas, omissões ou negligência da CONTRATADA, na execução dos serviços e fornecimentos destes Termos de Referência. </w:t>
      </w:r>
      <w:r w:rsidRPr="0005100B">
        <w:rPr>
          <w:sz w:val="24"/>
          <w:szCs w:val="24"/>
        </w:rPr>
        <w:lastRenderedPageBreak/>
        <w:t>Isso vindo a ocorrer será de única e exclusiva responsabilidade da CONTRATADA reparar os prejuízos, diretos e indiretos, ocasionados às estruturas do Perímetro ou a terceiros;</w:t>
      </w:r>
    </w:p>
    <w:p w:rsidR="001F630E" w:rsidRPr="0005100B" w:rsidRDefault="00847978" w:rsidP="00075064">
      <w:pPr>
        <w:numPr>
          <w:ilvl w:val="1"/>
          <w:numId w:val="31"/>
        </w:numPr>
        <w:ind w:hanging="567"/>
        <w:jc w:val="both"/>
        <w:rPr>
          <w:sz w:val="24"/>
          <w:szCs w:val="24"/>
        </w:rPr>
      </w:pPr>
      <w:r w:rsidRPr="0005100B">
        <w:rPr>
          <w:sz w:val="24"/>
          <w:szCs w:val="24"/>
        </w:rPr>
        <w:t>Fica assegurado a Fiscalização o direito de acompanhar à execução dos serviços e fornecimentos, prestados pela licitante vencedora CONTRATADA, com livre acesso aos locais de trabalho para a obtenção de quaisquer esclarecimentos julgados necessários. À CODEVASF fica assegurado o direito de, a seu critério, acompanhar total ou parcialmente, diretamente ou através de terceiros, a execução dos Serviços e Fornecimentos destes Termos de Referência.</w:t>
      </w:r>
    </w:p>
    <w:p w:rsidR="001F630E" w:rsidRPr="0005100B" w:rsidRDefault="001F630E" w:rsidP="00EF6D08">
      <w:pPr>
        <w:tabs>
          <w:tab w:val="left" w:pos="1021"/>
        </w:tabs>
        <w:spacing w:before="120" w:after="120" w:line="276" w:lineRule="auto"/>
        <w:ind w:left="567" w:hanging="567"/>
        <w:jc w:val="both"/>
        <w:rPr>
          <w:sz w:val="24"/>
          <w:szCs w:val="24"/>
        </w:rPr>
      </w:pPr>
    </w:p>
    <w:p w:rsidR="00847978" w:rsidRPr="00CD17A5" w:rsidRDefault="00847978" w:rsidP="00075064">
      <w:pPr>
        <w:numPr>
          <w:ilvl w:val="0"/>
          <w:numId w:val="31"/>
        </w:numPr>
        <w:spacing w:after="240"/>
        <w:ind w:left="567" w:hanging="567"/>
        <w:jc w:val="both"/>
        <w:rPr>
          <w:b/>
          <w:sz w:val="24"/>
          <w:szCs w:val="24"/>
          <w:u w:val="single"/>
        </w:rPr>
      </w:pPr>
      <w:r w:rsidRPr="0005100B">
        <w:rPr>
          <w:b/>
          <w:sz w:val="24"/>
          <w:szCs w:val="24"/>
          <w:u w:val="single"/>
        </w:rPr>
        <w:t>RECEBIMENTO DO OBJETO</w:t>
      </w:r>
    </w:p>
    <w:p w:rsidR="00847978" w:rsidRPr="0005100B" w:rsidRDefault="00847978" w:rsidP="00075064">
      <w:pPr>
        <w:numPr>
          <w:ilvl w:val="1"/>
          <w:numId w:val="31"/>
        </w:numPr>
        <w:spacing w:after="240"/>
        <w:ind w:hanging="567"/>
        <w:jc w:val="both"/>
        <w:rPr>
          <w:sz w:val="24"/>
          <w:szCs w:val="24"/>
        </w:rPr>
      </w:pPr>
      <w:r w:rsidRPr="0005100B">
        <w:rPr>
          <w:sz w:val="24"/>
          <w:szCs w:val="24"/>
        </w:rPr>
        <w:t>Após o término dos serviços a contratada requererá</w:t>
      </w:r>
      <w:r w:rsidR="001F630E" w:rsidRPr="0005100B">
        <w:rPr>
          <w:sz w:val="24"/>
          <w:szCs w:val="24"/>
        </w:rPr>
        <w:t>, através da fiscalização,</w:t>
      </w:r>
      <w:r w:rsidRPr="0005100B">
        <w:rPr>
          <w:sz w:val="24"/>
          <w:szCs w:val="24"/>
        </w:rPr>
        <w:t xml:space="preserve"> o recebimento definitivo dos serviços </w:t>
      </w:r>
      <w:r w:rsidR="001F630E" w:rsidRPr="0005100B">
        <w:rPr>
          <w:sz w:val="24"/>
          <w:szCs w:val="24"/>
        </w:rPr>
        <w:t>contratados.</w:t>
      </w:r>
    </w:p>
    <w:p w:rsidR="00847978" w:rsidRPr="0005100B" w:rsidRDefault="00847978" w:rsidP="00075064">
      <w:pPr>
        <w:numPr>
          <w:ilvl w:val="1"/>
          <w:numId w:val="31"/>
        </w:numPr>
        <w:spacing w:after="240"/>
        <w:ind w:hanging="567"/>
        <w:jc w:val="both"/>
        <w:rPr>
          <w:sz w:val="24"/>
          <w:szCs w:val="24"/>
        </w:rPr>
      </w:pPr>
      <w:r w:rsidRPr="0005100B">
        <w:rPr>
          <w:sz w:val="24"/>
          <w:szCs w:val="24"/>
        </w:rPr>
        <w:t>A fiscalização fará a vistoria e estando os serviços de acordo com as especificações, efetivamente não tendo nenhuma observação a fazer, será lavrado o Termo de Encerramento Físico do Contrato, com a liberação da caução.</w:t>
      </w:r>
    </w:p>
    <w:p w:rsidR="00847978" w:rsidRPr="0005100B" w:rsidRDefault="00847978" w:rsidP="00075064">
      <w:pPr>
        <w:numPr>
          <w:ilvl w:val="1"/>
          <w:numId w:val="31"/>
        </w:numPr>
        <w:spacing w:after="240"/>
        <w:ind w:hanging="567"/>
        <w:jc w:val="both"/>
        <w:rPr>
          <w:sz w:val="24"/>
          <w:szCs w:val="24"/>
        </w:rPr>
      </w:pPr>
      <w:r w:rsidRPr="0005100B">
        <w:rPr>
          <w:sz w:val="24"/>
          <w:szCs w:val="24"/>
        </w:rPr>
        <w:t>Na hipótese de correções, a contratada terá um prazo de 30 (trinta) dias para regularização das mesmas. Só após a realização destas correções, e estando a Fiscalização de acordo, será lavrado o Termo de Encerramento Físico do Contrato, que permitirá a liberação da caução contratual, sendo que este deverá ser assinado por representantes da CODEVASF, juntamente com representante autorizado pela contratada.</w:t>
      </w:r>
    </w:p>
    <w:p w:rsidR="00847978" w:rsidRPr="0005100B" w:rsidRDefault="00847978" w:rsidP="00075064">
      <w:pPr>
        <w:numPr>
          <w:ilvl w:val="1"/>
          <w:numId w:val="31"/>
        </w:numPr>
        <w:spacing w:after="240"/>
        <w:ind w:hanging="567"/>
        <w:jc w:val="both"/>
        <w:rPr>
          <w:sz w:val="24"/>
          <w:szCs w:val="24"/>
        </w:rPr>
      </w:pPr>
      <w:r w:rsidRPr="0005100B">
        <w:rPr>
          <w:sz w:val="24"/>
          <w:szCs w:val="24"/>
        </w:rPr>
        <w:t>A última fatura de serviços somente será encaminhada para pagamento após emissão do Termo de Encerramento Físico do Contrato, que deverá ser anexado ao processo de liberação e pagamento.</w:t>
      </w:r>
    </w:p>
    <w:p w:rsidR="001F630E" w:rsidRDefault="001F630E" w:rsidP="00075064">
      <w:pPr>
        <w:numPr>
          <w:ilvl w:val="1"/>
          <w:numId w:val="31"/>
        </w:numPr>
        <w:ind w:hanging="567"/>
        <w:jc w:val="both"/>
        <w:rPr>
          <w:sz w:val="24"/>
          <w:szCs w:val="24"/>
        </w:rPr>
      </w:pPr>
      <w:r w:rsidRPr="0005100B">
        <w:rPr>
          <w:sz w:val="24"/>
          <w:szCs w:val="24"/>
        </w:rPr>
        <w:t>A CODEVASF terá até 90 (noventa) dias para, através da Fiscalização, verificar a adequação dos serviços recebidos com as condições contratadas, e emitir parecer conclusivo.</w:t>
      </w:r>
    </w:p>
    <w:p w:rsidR="003C0742" w:rsidRPr="0005100B" w:rsidRDefault="003C0742" w:rsidP="003C0742">
      <w:pPr>
        <w:ind w:left="567"/>
        <w:jc w:val="both"/>
        <w:rPr>
          <w:sz w:val="24"/>
          <w:szCs w:val="24"/>
        </w:rPr>
      </w:pPr>
    </w:p>
    <w:p w:rsidR="001F630E" w:rsidRPr="0005100B" w:rsidRDefault="00847978" w:rsidP="00075064">
      <w:pPr>
        <w:numPr>
          <w:ilvl w:val="1"/>
          <w:numId w:val="31"/>
        </w:numPr>
        <w:spacing w:after="240"/>
        <w:ind w:hanging="567"/>
        <w:jc w:val="both"/>
        <w:rPr>
          <w:sz w:val="24"/>
          <w:szCs w:val="24"/>
        </w:rPr>
      </w:pPr>
      <w:r w:rsidRPr="0005100B">
        <w:rPr>
          <w:sz w:val="24"/>
          <w:szCs w:val="24"/>
        </w:rPr>
        <w:t>O recebimento definitivo dos serviços, após a sua execução e conclusão, obedecerá ao disposto nos Artigos 73 a 76 da Lei n.º 8.666/93 e alterações posteriores.</w:t>
      </w:r>
    </w:p>
    <w:p w:rsidR="001F630E" w:rsidRPr="0005100B" w:rsidRDefault="001F630E" w:rsidP="00EF6D08">
      <w:pPr>
        <w:ind w:left="567" w:hanging="567"/>
        <w:jc w:val="both"/>
        <w:rPr>
          <w:sz w:val="24"/>
          <w:szCs w:val="24"/>
        </w:rPr>
      </w:pPr>
    </w:p>
    <w:p w:rsidR="00847978" w:rsidRPr="00CD17A5" w:rsidRDefault="005E5DE8" w:rsidP="00075064">
      <w:pPr>
        <w:numPr>
          <w:ilvl w:val="0"/>
          <w:numId w:val="31"/>
        </w:numPr>
        <w:spacing w:after="240"/>
        <w:ind w:left="567" w:hanging="567"/>
        <w:jc w:val="both"/>
        <w:rPr>
          <w:b/>
          <w:sz w:val="24"/>
          <w:szCs w:val="24"/>
          <w:u w:val="single"/>
        </w:rPr>
      </w:pPr>
      <w:r w:rsidRPr="0005100B">
        <w:rPr>
          <w:b/>
          <w:sz w:val="24"/>
          <w:szCs w:val="24"/>
          <w:u w:val="single"/>
        </w:rPr>
        <w:t>O</w:t>
      </w:r>
      <w:r w:rsidR="00847978" w:rsidRPr="0005100B">
        <w:rPr>
          <w:b/>
          <w:sz w:val="24"/>
          <w:szCs w:val="24"/>
          <w:u w:val="single"/>
        </w:rPr>
        <w:t>BRIGAÇÕES DA CONTRATADA</w:t>
      </w:r>
    </w:p>
    <w:p w:rsidR="00847978" w:rsidRPr="0005100B" w:rsidRDefault="00847978" w:rsidP="00075064">
      <w:pPr>
        <w:numPr>
          <w:ilvl w:val="1"/>
          <w:numId w:val="31"/>
        </w:numPr>
        <w:spacing w:after="240"/>
        <w:ind w:hanging="567"/>
        <w:jc w:val="both"/>
        <w:rPr>
          <w:sz w:val="24"/>
          <w:szCs w:val="24"/>
        </w:rPr>
      </w:pPr>
      <w:r w:rsidRPr="0005100B">
        <w:rPr>
          <w:sz w:val="24"/>
          <w:szCs w:val="24"/>
        </w:rPr>
        <w:t>A licitante vencedora deverá apresentar à CODEVASF antes do início dos trabalhos, os seguintes documentos:</w:t>
      </w:r>
    </w:p>
    <w:p w:rsidR="00694658" w:rsidRDefault="00694658" w:rsidP="00694658">
      <w:pPr>
        <w:numPr>
          <w:ilvl w:val="1"/>
          <w:numId w:val="32"/>
        </w:numPr>
        <w:spacing w:before="120" w:after="120"/>
        <w:ind w:left="709"/>
        <w:jc w:val="both"/>
        <w:rPr>
          <w:sz w:val="24"/>
        </w:rPr>
      </w:pPr>
      <w:r>
        <w:rPr>
          <w:sz w:val="24"/>
        </w:rPr>
        <w:t xml:space="preserve">“Lay-out” dos sistemas de </w:t>
      </w:r>
      <w:r w:rsidRPr="000F41A5">
        <w:rPr>
          <w:sz w:val="24"/>
        </w:rPr>
        <w:t>bombeamento do flutuante, d</w:t>
      </w:r>
      <w:r>
        <w:rPr>
          <w:sz w:val="24"/>
        </w:rPr>
        <w:t>o ponto de captação</w:t>
      </w:r>
      <w:r w:rsidRPr="000F41A5">
        <w:rPr>
          <w:sz w:val="24"/>
        </w:rPr>
        <w:t xml:space="preserve"> até a chegada na  poço de sucção de uma EB, direto em um canal de irrigação ou outro ponto de chegada</w:t>
      </w:r>
      <w:r>
        <w:rPr>
          <w:sz w:val="24"/>
        </w:rPr>
        <w:t>, bem como</w:t>
      </w:r>
      <w:r w:rsidRPr="000F41A5">
        <w:rPr>
          <w:sz w:val="24"/>
        </w:rPr>
        <w:t xml:space="preserve"> a forma de distribuição para a rede de irrigação, das instalações elétricas propostas, </w:t>
      </w:r>
      <w:r>
        <w:rPr>
          <w:sz w:val="24"/>
        </w:rPr>
        <w:t>e</w:t>
      </w:r>
      <w:r w:rsidRPr="000F41A5">
        <w:rPr>
          <w:sz w:val="24"/>
        </w:rPr>
        <w:t xml:space="preserve"> a identificação do</w:t>
      </w:r>
      <w:r>
        <w:rPr>
          <w:sz w:val="24"/>
        </w:rPr>
        <w:t>s locais de implantação dos mesmos.</w:t>
      </w:r>
    </w:p>
    <w:p w:rsidR="00847978" w:rsidRDefault="00847978" w:rsidP="00694658">
      <w:pPr>
        <w:pStyle w:val="PargrafodaLista"/>
        <w:numPr>
          <w:ilvl w:val="1"/>
          <w:numId w:val="32"/>
        </w:numPr>
        <w:tabs>
          <w:tab w:val="num" w:pos="1713"/>
        </w:tabs>
        <w:spacing w:before="120" w:after="120"/>
        <w:ind w:left="709"/>
        <w:jc w:val="both"/>
        <w:rPr>
          <w:kern w:val="1"/>
          <w:sz w:val="24"/>
          <w:szCs w:val="24"/>
        </w:rPr>
      </w:pPr>
      <w:r w:rsidRPr="00694658">
        <w:rPr>
          <w:kern w:val="1"/>
          <w:sz w:val="24"/>
          <w:szCs w:val="24"/>
        </w:rPr>
        <w:lastRenderedPageBreak/>
        <w:t>Plano de Trabalho a ser aprovado pela Fiscalização da CODEVASF.</w:t>
      </w:r>
    </w:p>
    <w:p w:rsidR="00847978" w:rsidRPr="000D0FD7" w:rsidRDefault="000D0FD7" w:rsidP="000D0FD7">
      <w:pPr>
        <w:tabs>
          <w:tab w:val="left" w:pos="1353"/>
        </w:tabs>
        <w:spacing w:before="120" w:after="120"/>
        <w:jc w:val="both"/>
        <w:rPr>
          <w:kern w:val="1"/>
          <w:sz w:val="24"/>
          <w:szCs w:val="24"/>
        </w:rPr>
      </w:pPr>
      <w:r>
        <w:rPr>
          <w:kern w:val="1"/>
          <w:sz w:val="24"/>
          <w:szCs w:val="24"/>
        </w:rPr>
        <w:t xml:space="preserve">     c.  </w:t>
      </w:r>
      <w:r w:rsidR="00847978" w:rsidRPr="000D0FD7">
        <w:rPr>
          <w:kern w:val="1"/>
          <w:sz w:val="24"/>
          <w:szCs w:val="24"/>
        </w:rPr>
        <w:t>Cronograma físico detalhado e adequado ao Plano de Trabalho referido</w:t>
      </w:r>
      <w:r w:rsidR="00D30359" w:rsidRPr="000D0FD7">
        <w:rPr>
          <w:kern w:val="1"/>
          <w:sz w:val="24"/>
          <w:szCs w:val="24"/>
        </w:rPr>
        <w:t xml:space="preserve"> na alínea </w:t>
      </w:r>
      <w:r w:rsidR="00847978" w:rsidRPr="000D0FD7">
        <w:rPr>
          <w:kern w:val="1"/>
          <w:sz w:val="24"/>
          <w:szCs w:val="24"/>
        </w:rPr>
        <w:t>acima.</w:t>
      </w:r>
    </w:p>
    <w:p w:rsidR="005C5D63" w:rsidRPr="005C5D63" w:rsidRDefault="005C5D63" w:rsidP="005C5D63">
      <w:pPr>
        <w:pStyle w:val="PargrafodaLista"/>
        <w:tabs>
          <w:tab w:val="left" w:pos="1353"/>
          <w:tab w:val="num" w:pos="1713"/>
        </w:tabs>
        <w:spacing w:before="120" w:after="120"/>
        <w:ind w:left="1440"/>
        <w:jc w:val="both"/>
        <w:rPr>
          <w:kern w:val="1"/>
          <w:sz w:val="24"/>
          <w:szCs w:val="24"/>
        </w:rPr>
      </w:pPr>
    </w:p>
    <w:p w:rsidR="00847978" w:rsidRPr="0005100B" w:rsidRDefault="00847978" w:rsidP="00075064">
      <w:pPr>
        <w:numPr>
          <w:ilvl w:val="1"/>
          <w:numId w:val="31"/>
        </w:numPr>
        <w:spacing w:after="240"/>
        <w:ind w:hanging="567"/>
        <w:jc w:val="both"/>
        <w:rPr>
          <w:sz w:val="24"/>
          <w:szCs w:val="24"/>
        </w:rPr>
      </w:pPr>
      <w:r w:rsidRPr="0005100B">
        <w:rPr>
          <w:sz w:val="24"/>
          <w:szCs w:val="24"/>
        </w:rPr>
        <w:t>Atendimento às condicionantes ambientais necessárias à obtenção das Licenças do Empreendimento, emitidas pelo órgão competente, relativas à execução d</w:t>
      </w:r>
      <w:r w:rsidR="00F01A81">
        <w:rPr>
          <w:sz w:val="24"/>
          <w:szCs w:val="24"/>
        </w:rPr>
        <w:t>o</w:t>
      </w:r>
      <w:r w:rsidRPr="0005100B">
        <w:rPr>
          <w:sz w:val="24"/>
          <w:szCs w:val="24"/>
        </w:rPr>
        <w:t xml:space="preserve">s </w:t>
      </w:r>
      <w:r w:rsidR="00F01A81">
        <w:rPr>
          <w:sz w:val="24"/>
          <w:szCs w:val="24"/>
        </w:rPr>
        <w:t>serviços</w:t>
      </w:r>
      <w:r w:rsidR="003C0742">
        <w:rPr>
          <w:sz w:val="24"/>
          <w:szCs w:val="24"/>
        </w:rPr>
        <w:t>, caso seja necessário</w:t>
      </w:r>
      <w:r w:rsidRPr="0005100B">
        <w:rPr>
          <w:sz w:val="24"/>
          <w:szCs w:val="24"/>
        </w:rPr>
        <w:t>;</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Apresentar-se sempre que solicitada, através do seu Responsável Técnico e Coordenador dos trabalhos, nos escritórios da CONTRATANTE em Brasília – DF </w:t>
      </w:r>
      <w:r w:rsidR="003C0742">
        <w:rPr>
          <w:sz w:val="24"/>
          <w:szCs w:val="24"/>
        </w:rPr>
        <w:t xml:space="preserve">ou da </w:t>
      </w:r>
      <w:r w:rsidR="00F54275">
        <w:rPr>
          <w:sz w:val="24"/>
          <w:szCs w:val="24"/>
        </w:rPr>
        <w:t>4</w:t>
      </w:r>
      <w:r w:rsidR="003C0742">
        <w:rPr>
          <w:sz w:val="24"/>
          <w:szCs w:val="24"/>
        </w:rPr>
        <w:t>ª</w:t>
      </w:r>
      <w:r w:rsidRPr="0005100B">
        <w:rPr>
          <w:sz w:val="24"/>
          <w:szCs w:val="24"/>
        </w:rPr>
        <w:t xml:space="preserve"> Superint</w:t>
      </w:r>
      <w:r w:rsidR="003C0742">
        <w:rPr>
          <w:sz w:val="24"/>
          <w:szCs w:val="24"/>
        </w:rPr>
        <w:t>endência Regional</w:t>
      </w:r>
      <w:r w:rsidRPr="0005100B">
        <w:rPr>
          <w:sz w:val="24"/>
          <w:szCs w:val="24"/>
        </w:rPr>
        <w:t>.</w:t>
      </w:r>
    </w:p>
    <w:p w:rsidR="00847978" w:rsidRPr="0005100B" w:rsidRDefault="00847978" w:rsidP="00075064">
      <w:pPr>
        <w:numPr>
          <w:ilvl w:val="1"/>
          <w:numId w:val="31"/>
        </w:numPr>
        <w:spacing w:after="240"/>
        <w:ind w:hanging="567"/>
        <w:jc w:val="both"/>
        <w:rPr>
          <w:sz w:val="24"/>
          <w:szCs w:val="24"/>
        </w:rPr>
      </w:pPr>
      <w:r w:rsidRPr="0005100B">
        <w:rPr>
          <w:sz w:val="24"/>
          <w:szCs w:val="24"/>
        </w:rPr>
        <w:t>Providenciar junto ao CREA as Anotações de Responsabilidade Técnica – ART´s referentes ao objeto do contrato e especialidades pertinentes, nos termos da Lei nº 6.496/77.</w:t>
      </w:r>
    </w:p>
    <w:p w:rsidR="00847978" w:rsidRPr="0005100B" w:rsidRDefault="00E55211" w:rsidP="00075064">
      <w:pPr>
        <w:numPr>
          <w:ilvl w:val="1"/>
          <w:numId w:val="31"/>
        </w:numPr>
        <w:spacing w:after="240"/>
        <w:ind w:hanging="567"/>
        <w:jc w:val="both"/>
        <w:rPr>
          <w:sz w:val="24"/>
          <w:szCs w:val="24"/>
        </w:rPr>
      </w:pPr>
      <w:r w:rsidRPr="0005100B">
        <w:rPr>
          <w:sz w:val="24"/>
          <w:szCs w:val="24"/>
        </w:rPr>
        <w:t>A CONTRATAD</w:t>
      </w:r>
      <w:r w:rsidR="00847978" w:rsidRPr="0005100B">
        <w:rPr>
          <w:sz w:val="24"/>
          <w:szCs w:val="24"/>
        </w:rPr>
        <w:t>A</w:t>
      </w:r>
      <w:r w:rsidRPr="0005100B">
        <w:rPr>
          <w:sz w:val="24"/>
          <w:szCs w:val="24"/>
        </w:rPr>
        <w:t xml:space="preserve"> a</w:t>
      </w:r>
      <w:r w:rsidR="00847978" w:rsidRPr="0005100B">
        <w:rPr>
          <w:sz w:val="24"/>
          <w:szCs w:val="24"/>
        </w:rPr>
        <w:t>ssumir</w:t>
      </w:r>
      <w:r w:rsidRPr="0005100B">
        <w:rPr>
          <w:sz w:val="24"/>
          <w:szCs w:val="24"/>
        </w:rPr>
        <w:t>á</w:t>
      </w:r>
      <w:r w:rsidR="00847978" w:rsidRPr="0005100B">
        <w:rPr>
          <w:sz w:val="24"/>
          <w:szCs w:val="24"/>
        </w:rPr>
        <w:t xml:space="preserve"> inteira responsabilidade pelo transporte interno e externo do pessoal e dos insumos até o local das serviços e fornecimentos.</w:t>
      </w:r>
    </w:p>
    <w:p w:rsidR="00847978" w:rsidRPr="0005100B" w:rsidRDefault="00847978" w:rsidP="00075064">
      <w:pPr>
        <w:numPr>
          <w:ilvl w:val="1"/>
          <w:numId w:val="31"/>
        </w:numPr>
        <w:spacing w:after="240"/>
        <w:ind w:hanging="567"/>
        <w:jc w:val="both"/>
        <w:rPr>
          <w:sz w:val="24"/>
          <w:szCs w:val="24"/>
        </w:rPr>
      </w:pPr>
      <w:r w:rsidRPr="0005100B">
        <w:rPr>
          <w:sz w:val="24"/>
          <w:szCs w:val="24"/>
        </w:rPr>
        <w:t>Responsabilizar-se por todos e quaisquer danos causados às estruturas, construções, instalações elétricas, cercas, equipamentos, etc., bem como por aqueles que vier causar à CODEVASF e a terceiros, existentes no local ou decorrentes da execução d</w:t>
      </w:r>
      <w:r w:rsidR="00F01A81">
        <w:rPr>
          <w:sz w:val="24"/>
          <w:szCs w:val="24"/>
        </w:rPr>
        <w:t>o</w:t>
      </w:r>
      <w:r w:rsidRPr="0005100B">
        <w:rPr>
          <w:sz w:val="24"/>
          <w:szCs w:val="24"/>
        </w:rPr>
        <w:t>s serviços e fornecimentos objeto desta licitação.</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Exercer a vigilância e proteção de todos os materiais e equipamentos no local </w:t>
      </w:r>
      <w:r w:rsidR="003C0742">
        <w:rPr>
          <w:sz w:val="24"/>
          <w:szCs w:val="24"/>
        </w:rPr>
        <w:t xml:space="preserve">dos </w:t>
      </w:r>
      <w:r w:rsidRPr="0005100B">
        <w:rPr>
          <w:sz w:val="24"/>
          <w:szCs w:val="24"/>
        </w:rPr>
        <w:t>serviços e fornecimentos.</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Colocar tantas frentes de serviços quantas forem necessárias (mediante anuência prévia da Fiscalização), para possibilitar a perfeita execução </w:t>
      </w:r>
      <w:r w:rsidR="003C0742">
        <w:rPr>
          <w:sz w:val="24"/>
          <w:szCs w:val="24"/>
        </w:rPr>
        <w:t xml:space="preserve">dos </w:t>
      </w:r>
      <w:r w:rsidRPr="0005100B">
        <w:rPr>
          <w:sz w:val="24"/>
          <w:szCs w:val="24"/>
        </w:rPr>
        <w:t>serviços e fornecimentos no prazo contratual.</w:t>
      </w:r>
    </w:p>
    <w:p w:rsidR="00847978" w:rsidRPr="0005100B" w:rsidRDefault="00847978" w:rsidP="00075064">
      <w:pPr>
        <w:numPr>
          <w:ilvl w:val="1"/>
          <w:numId w:val="31"/>
        </w:numPr>
        <w:spacing w:after="240"/>
        <w:ind w:hanging="567"/>
        <w:jc w:val="both"/>
        <w:rPr>
          <w:sz w:val="24"/>
          <w:szCs w:val="24"/>
        </w:rPr>
      </w:pPr>
      <w:r w:rsidRPr="0005100B">
        <w:rPr>
          <w:sz w:val="24"/>
          <w:szCs w:val="24"/>
        </w:rPr>
        <w:t>Responsabilizar-se pelo fornecimento de toda a mão-de-obra, sem qualquer vinculação empregatí</w:t>
      </w:r>
      <w:r w:rsidR="003C0742">
        <w:rPr>
          <w:sz w:val="24"/>
          <w:szCs w:val="24"/>
        </w:rPr>
        <w:t>cia com a CODEVASF, bem como to</w:t>
      </w:r>
      <w:r w:rsidRPr="0005100B">
        <w:rPr>
          <w:sz w:val="24"/>
          <w:szCs w:val="24"/>
        </w:rPr>
        <w:t>do o material necessário à execução dos serviços objeto do contrato.</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Responsabilizar-se por todos os ônus e obrigações concernentes à legislação tributária, trabalhista, securitária, previdenciária, e quaisquer encargos que incidam sobre os materiais e equipamentos, os quais, exclusivamente, correrão por sua conta, inclusive o registro do serviço contratado junto ao CREA do local de execução das  serviços.</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Todos os acessos necessários para permitir à chegada dos equipamentos e materiais no local de execução dos serviços deverão ser previstos, avaliando-se todas as suas dificuldades, pois os custos decorrentes de qualquer serviço para melhoria destes acessos correrão por conta da Contratada.</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3C0742">
        <w:rPr>
          <w:sz w:val="24"/>
          <w:szCs w:val="24"/>
        </w:rPr>
        <w:t>A contratada deverá manter um p</w:t>
      </w:r>
      <w:r w:rsidR="00847978" w:rsidRPr="0005100B">
        <w:rPr>
          <w:sz w:val="24"/>
          <w:szCs w:val="24"/>
        </w:rPr>
        <w:t>reposto, aceito pela CODEVASF, no local do serviço, para representá-la na execução do objeto contratado (art. 68 da Lei 8.666/93).</w:t>
      </w:r>
    </w:p>
    <w:p w:rsidR="00847978" w:rsidRPr="0005100B" w:rsidRDefault="00F54275" w:rsidP="00075064">
      <w:pPr>
        <w:numPr>
          <w:ilvl w:val="1"/>
          <w:numId w:val="31"/>
        </w:numPr>
        <w:spacing w:after="240"/>
        <w:ind w:hanging="567"/>
        <w:jc w:val="both"/>
        <w:rPr>
          <w:sz w:val="24"/>
          <w:szCs w:val="24"/>
        </w:rPr>
      </w:pPr>
      <w:r>
        <w:rPr>
          <w:sz w:val="24"/>
          <w:szCs w:val="24"/>
        </w:rPr>
        <w:lastRenderedPageBreak/>
        <w:t xml:space="preserve"> </w:t>
      </w:r>
      <w:r w:rsidR="00847978" w:rsidRPr="0005100B">
        <w:rPr>
          <w:sz w:val="24"/>
          <w:szCs w:val="24"/>
        </w:rPr>
        <w:t xml:space="preserve">Responsabilizar-se, desde o início das </w:t>
      </w:r>
      <w:r w:rsidR="000545CD">
        <w:rPr>
          <w:sz w:val="24"/>
          <w:szCs w:val="24"/>
        </w:rPr>
        <w:t>serviços</w:t>
      </w:r>
      <w:r w:rsidR="00847978" w:rsidRPr="0005100B">
        <w:rPr>
          <w:sz w:val="24"/>
          <w:szCs w:val="24"/>
        </w:rPr>
        <w:t xml:space="preserve"> até o encerramento do contrato, pelo pagamento integral das despesas </w:t>
      </w:r>
      <w:r w:rsidR="00E55211" w:rsidRPr="0005100B">
        <w:rPr>
          <w:sz w:val="24"/>
          <w:szCs w:val="24"/>
        </w:rPr>
        <w:t xml:space="preserve">inerentes ao contrato </w:t>
      </w:r>
      <w:r w:rsidR="00847978" w:rsidRPr="0005100B">
        <w:rPr>
          <w:sz w:val="24"/>
          <w:szCs w:val="24"/>
        </w:rPr>
        <w:t>e quaisquer outros tributos que venham a ser cobrados.</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 xml:space="preserve">A contratada deverá utilizar pessoal experiente, bem como equipamentos, ferramentas e instrumentos adequados para a boa execução </w:t>
      </w:r>
      <w:r w:rsidR="003C0742">
        <w:rPr>
          <w:sz w:val="24"/>
          <w:szCs w:val="24"/>
        </w:rPr>
        <w:t>dos serviços</w:t>
      </w:r>
      <w:r w:rsidR="00847978" w:rsidRPr="0005100B">
        <w:rPr>
          <w:sz w:val="24"/>
          <w:szCs w:val="24"/>
        </w:rPr>
        <w:t xml:space="preserve"> e fornecimento.</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Promover a substituição dos profissionais integrantes da equipe técnica somente quando caracterizada a superveniência das situações de caso fortuito ou força maior, sendo que a substituição deverá ser feita por profissional de perfil técnico equivalente ou superior e mediante prévia autorização da CODEVASF.</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 xml:space="preserve">Durante a execução dos serviços </w:t>
      </w:r>
      <w:r w:rsidR="003C0742">
        <w:rPr>
          <w:sz w:val="24"/>
          <w:szCs w:val="24"/>
        </w:rPr>
        <w:t>e fornecimento</w:t>
      </w:r>
      <w:r w:rsidR="00847978" w:rsidRPr="0005100B">
        <w:rPr>
          <w:sz w:val="24"/>
          <w:szCs w:val="24"/>
        </w:rPr>
        <w:t xml:space="preserve">, caberá à empresa contratada as seguintes medidas: </w:t>
      </w:r>
    </w:p>
    <w:p w:rsidR="00847978" w:rsidRPr="0005100B" w:rsidRDefault="00847978" w:rsidP="003D7644">
      <w:pPr>
        <w:numPr>
          <w:ilvl w:val="1"/>
          <w:numId w:val="10"/>
        </w:numPr>
        <w:tabs>
          <w:tab w:val="clear" w:pos="1440"/>
          <w:tab w:val="num" w:pos="-1985"/>
          <w:tab w:val="left" w:pos="1418"/>
        </w:tabs>
        <w:spacing w:before="120" w:after="120"/>
        <w:ind w:left="567" w:hanging="567"/>
        <w:jc w:val="both"/>
        <w:rPr>
          <w:kern w:val="1"/>
          <w:sz w:val="24"/>
          <w:szCs w:val="24"/>
        </w:rPr>
      </w:pPr>
      <w:r w:rsidRPr="0005100B">
        <w:rPr>
          <w:kern w:val="1"/>
          <w:sz w:val="24"/>
          <w:szCs w:val="24"/>
        </w:rPr>
        <w:t xml:space="preserve">Instalar e manter no </w:t>
      </w:r>
      <w:r w:rsidR="00E55211" w:rsidRPr="0005100B">
        <w:rPr>
          <w:kern w:val="1"/>
          <w:sz w:val="24"/>
          <w:szCs w:val="24"/>
        </w:rPr>
        <w:t>local</w:t>
      </w:r>
      <w:r w:rsidRPr="0005100B">
        <w:rPr>
          <w:kern w:val="1"/>
          <w:sz w:val="24"/>
          <w:szCs w:val="24"/>
        </w:rPr>
        <w:t xml:space="preserve"> </w:t>
      </w:r>
      <w:r w:rsidR="00941CE6" w:rsidRPr="0005100B">
        <w:rPr>
          <w:kern w:val="1"/>
          <w:sz w:val="24"/>
          <w:szCs w:val="24"/>
        </w:rPr>
        <w:t>0</w:t>
      </w:r>
      <w:r w:rsidRPr="0005100B">
        <w:rPr>
          <w:kern w:val="1"/>
          <w:sz w:val="24"/>
          <w:szCs w:val="24"/>
        </w:rPr>
        <w:t xml:space="preserve">1(uma) placa de identificação </w:t>
      </w:r>
      <w:r w:rsidR="00C756B7">
        <w:rPr>
          <w:kern w:val="1"/>
          <w:sz w:val="24"/>
          <w:szCs w:val="24"/>
        </w:rPr>
        <w:t>do serviço</w:t>
      </w:r>
      <w:r w:rsidRPr="0005100B">
        <w:rPr>
          <w:kern w:val="1"/>
          <w:sz w:val="24"/>
          <w:szCs w:val="24"/>
        </w:rPr>
        <w:t>, com as seguintes informações: nome da empresa (contratada), RT pel</w:t>
      </w:r>
      <w:r w:rsidR="000545CD">
        <w:rPr>
          <w:kern w:val="1"/>
          <w:sz w:val="24"/>
          <w:szCs w:val="24"/>
        </w:rPr>
        <w:t>os</w:t>
      </w:r>
      <w:r w:rsidRPr="0005100B">
        <w:rPr>
          <w:kern w:val="1"/>
          <w:sz w:val="24"/>
          <w:szCs w:val="24"/>
        </w:rPr>
        <w:t xml:space="preserve"> </w:t>
      </w:r>
      <w:r w:rsidR="000545CD">
        <w:rPr>
          <w:kern w:val="1"/>
          <w:sz w:val="24"/>
          <w:szCs w:val="24"/>
        </w:rPr>
        <w:t>serviços</w:t>
      </w:r>
      <w:r w:rsidRPr="0005100B">
        <w:rPr>
          <w:kern w:val="1"/>
          <w:sz w:val="24"/>
          <w:szCs w:val="24"/>
        </w:rPr>
        <w:t xml:space="preserve"> com a respectiva ART, nº do Contrato e contratante (Codevasf), conforme Lei nº 5.194/1966 e Resolução CONFEA nº 198/1971; </w:t>
      </w:r>
    </w:p>
    <w:p w:rsidR="00847978" w:rsidRPr="00CD17A5" w:rsidRDefault="00847978" w:rsidP="00CD17A5">
      <w:pPr>
        <w:numPr>
          <w:ilvl w:val="2"/>
          <w:numId w:val="10"/>
        </w:numPr>
        <w:tabs>
          <w:tab w:val="num" w:pos="-1985"/>
          <w:tab w:val="left" w:pos="1418"/>
        </w:tabs>
        <w:spacing w:before="120" w:after="120"/>
        <w:ind w:left="567" w:firstLine="142"/>
        <w:jc w:val="both"/>
        <w:rPr>
          <w:kern w:val="1"/>
          <w:sz w:val="24"/>
          <w:szCs w:val="24"/>
        </w:rPr>
      </w:pPr>
      <w:r w:rsidRPr="0005100B">
        <w:rPr>
          <w:kern w:val="1"/>
          <w:sz w:val="24"/>
          <w:szCs w:val="24"/>
        </w:rPr>
        <w:t>A placa de identificação d</w:t>
      </w:r>
      <w:r w:rsidR="005E5A76">
        <w:rPr>
          <w:kern w:val="1"/>
          <w:sz w:val="24"/>
          <w:szCs w:val="24"/>
        </w:rPr>
        <w:t>o</w:t>
      </w:r>
      <w:r w:rsidRPr="0005100B">
        <w:rPr>
          <w:kern w:val="1"/>
          <w:sz w:val="24"/>
          <w:szCs w:val="24"/>
        </w:rPr>
        <w:t>s serviços deve ser no padrão definido pela CODEVASF e em local por ela indicado, cujo modelo encontra-se na publicação Instruções para a Preparação de Placas de Obras Públicas. Modelo padrão será o 1-B do anexo do manual instrução para a preparação de placas de obras do Ministério da Integração Nacional, disponível no site</w:t>
      </w:r>
      <w:r w:rsidR="00941CE6" w:rsidRPr="0005100B">
        <w:rPr>
          <w:kern w:val="1"/>
          <w:sz w:val="24"/>
          <w:szCs w:val="24"/>
        </w:rPr>
        <w:t xml:space="preserve"> </w:t>
      </w:r>
      <w:hyperlink r:id="rId8" w:history="1">
        <w:r w:rsidRPr="0005100B">
          <w:rPr>
            <w:kern w:val="1"/>
            <w:sz w:val="24"/>
            <w:szCs w:val="24"/>
          </w:rPr>
          <w:t>www.integracao.gov.br</w:t>
        </w:r>
      </w:hyperlink>
      <w:r w:rsidR="00941CE6" w:rsidRPr="00CD17A5">
        <w:rPr>
          <w:kern w:val="1"/>
          <w:sz w:val="24"/>
          <w:szCs w:val="24"/>
        </w:rPr>
        <w:t xml:space="preserve"> i</w:t>
      </w:r>
      <w:r w:rsidRPr="00CD17A5">
        <w:rPr>
          <w:kern w:val="1"/>
          <w:sz w:val="24"/>
          <w:szCs w:val="24"/>
        </w:rPr>
        <w:t>ndependente das exigidas pelos órgãos de fiscalização de classe;</w:t>
      </w:r>
    </w:p>
    <w:p w:rsidR="00847978" w:rsidRPr="0005100B" w:rsidRDefault="00847978" w:rsidP="003D7644">
      <w:pPr>
        <w:numPr>
          <w:ilvl w:val="1"/>
          <w:numId w:val="10"/>
        </w:numPr>
        <w:tabs>
          <w:tab w:val="clear" w:pos="1440"/>
          <w:tab w:val="num" w:pos="-1985"/>
          <w:tab w:val="left" w:pos="1418"/>
        </w:tabs>
        <w:spacing w:before="120" w:after="120"/>
        <w:ind w:left="567" w:hanging="567"/>
        <w:jc w:val="both"/>
        <w:rPr>
          <w:kern w:val="1"/>
          <w:sz w:val="24"/>
          <w:szCs w:val="24"/>
        </w:rPr>
      </w:pPr>
      <w:r w:rsidRPr="0005100B">
        <w:rPr>
          <w:kern w:val="1"/>
          <w:sz w:val="24"/>
          <w:szCs w:val="24"/>
        </w:rPr>
        <w:t xml:space="preserve">Manter no local </w:t>
      </w:r>
      <w:r w:rsidR="00006DEE">
        <w:rPr>
          <w:kern w:val="1"/>
          <w:sz w:val="24"/>
          <w:szCs w:val="24"/>
        </w:rPr>
        <w:t xml:space="preserve">dos </w:t>
      </w:r>
      <w:r w:rsidRPr="0005100B">
        <w:rPr>
          <w:kern w:val="1"/>
          <w:sz w:val="24"/>
          <w:szCs w:val="24"/>
        </w:rPr>
        <w:t>serviços um Diário de Ocorrências, no qual serão feitas anotações diárias referentes ao andamento dos serviços, qualidade dos materiais, mão-de-obra, etc, como também reclamações, advertências e principalmente problemas de ordem técnica que requeiram solução por uma das partes. Este diário, devidamente rubricado pela Fiscalização e pela Contratada em todas as vias, ficará em poder da Contratante após a conclusão d</w:t>
      </w:r>
      <w:r w:rsidR="00DB2C8B">
        <w:rPr>
          <w:kern w:val="1"/>
          <w:sz w:val="24"/>
          <w:szCs w:val="24"/>
        </w:rPr>
        <w:t>o</w:t>
      </w:r>
      <w:r w:rsidRPr="0005100B">
        <w:rPr>
          <w:kern w:val="1"/>
          <w:sz w:val="24"/>
          <w:szCs w:val="24"/>
        </w:rPr>
        <w:t>s serviços;</w:t>
      </w:r>
    </w:p>
    <w:p w:rsidR="00847978" w:rsidRPr="0005100B" w:rsidRDefault="00847978" w:rsidP="003D7644">
      <w:pPr>
        <w:numPr>
          <w:ilvl w:val="1"/>
          <w:numId w:val="10"/>
        </w:numPr>
        <w:tabs>
          <w:tab w:val="clear" w:pos="1440"/>
          <w:tab w:val="num" w:pos="-1985"/>
          <w:tab w:val="left" w:pos="1418"/>
        </w:tabs>
        <w:spacing w:before="120" w:after="120"/>
        <w:ind w:left="567" w:hanging="567"/>
        <w:jc w:val="both"/>
        <w:rPr>
          <w:kern w:val="1"/>
          <w:sz w:val="24"/>
          <w:szCs w:val="24"/>
        </w:rPr>
      </w:pPr>
      <w:r w:rsidRPr="0005100B">
        <w:rPr>
          <w:kern w:val="1"/>
          <w:sz w:val="24"/>
          <w:szCs w:val="24"/>
        </w:rPr>
        <w:t>Obedecer às normas de higiene e prevenção de acidentes, a fim de garantia a salubridade e a segurança nos acampamentos e nos canteiros de serviços;</w:t>
      </w:r>
    </w:p>
    <w:p w:rsidR="00847978" w:rsidRPr="0005100B" w:rsidRDefault="00847978" w:rsidP="003D7644">
      <w:pPr>
        <w:numPr>
          <w:ilvl w:val="1"/>
          <w:numId w:val="10"/>
        </w:numPr>
        <w:tabs>
          <w:tab w:val="clear" w:pos="1440"/>
          <w:tab w:val="num" w:pos="-1985"/>
          <w:tab w:val="left" w:pos="1418"/>
        </w:tabs>
        <w:spacing w:before="120" w:after="120"/>
        <w:ind w:left="567" w:hanging="567"/>
        <w:jc w:val="both"/>
        <w:rPr>
          <w:kern w:val="1"/>
          <w:sz w:val="24"/>
          <w:szCs w:val="24"/>
        </w:rPr>
      </w:pPr>
      <w:r w:rsidRPr="0005100B">
        <w:rPr>
          <w:kern w:val="1"/>
          <w:sz w:val="24"/>
          <w:szCs w:val="24"/>
        </w:rPr>
        <w:t>Responder financeiramente, sem prejuízo de medidas outras que possam ser adotadas por quaisquer danos causados à União, Estado, Município ou terceiros, em razão da execução d</w:t>
      </w:r>
      <w:r w:rsidR="00DB2C8B">
        <w:rPr>
          <w:kern w:val="1"/>
          <w:sz w:val="24"/>
          <w:szCs w:val="24"/>
        </w:rPr>
        <w:t>o</w:t>
      </w:r>
      <w:r w:rsidRPr="0005100B">
        <w:rPr>
          <w:kern w:val="1"/>
          <w:sz w:val="24"/>
          <w:szCs w:val="24"/>
        </w:rPr>
        <w:t>s serviços; e</w:t>
      </w:r>
    </w:p>
    <w:p w:rsidR="00847978" w:rsidRPr="0005100B" w:rsidRDefault="00847978" w:rsidP="003D7644">
      <w:pPr>
        <w:numPr>
          <w:ilvl w:val="1"/>
          <w:numId w:val="10"/>
        </w:numPr>
        <w:tabs>
          <w:tab w:val="clear" w:pos="1440"/>
          <w:tab w:val="num" w:pos="-1985"/>
          <w:tab w:val="left" w:pos="1418"/>
        </w:tabs>
        <w:spacing w:before="120" w:after="120"/>
        <w:ind w:left="567" w:hanging="567"/>
        <w:jc w:val="both"/>
        <w:rPr>
          <w:kern w:val="1"/>
          <w:sz w:val="24"/>
          <w:szCs w:val="24"/>
        </w:rPr>
      </w:pPr>
      <w:r w:rsidRPr="0005100B">
        <w:rPr>
          <w:kern w:val="1"/>
          <w:sz w:val="24"/>
          <w:szCs w:val="24"/>
        </w:rPr>
        <w:t>Fazer com que os componentes da equipe de mão-de-</w:t>
      </w:r>
      <w:bookmarkStart w:id="0" w:name="_GoBack"/>
      <w:r w:rsidRPr="0005100B">
        <w:rPr>
          <w:kern w:val="1"/>
          <w:sz w:val="24"/>
          <w:szCs w:val="24"/>
        </w:rPr>
        <w:t>obra</w:t>
      </w:r>
      <w:bookmarkEnd w:id="0"/>
      <w:r w:rsidRPr="0005100B">
        <w:rPr>
          <w:kern w:val="1"/>
          <w:sz w:val="24"/>
          <w:szCs w:val="24"/>
        </w:rPr>
        <w:t xml:space="preserve"> operacional (operários) exerçam as suas atividades, devidamente uniformizados, em padrão único (farda) e fazendo uso dos equipamentos de segurança requeridos para as atividades desenvolvidas, em observância à legislação pertinente.</w:t>
      </w:r>
    </w:p>
    <w:p w:rsidR="00847978" w:rsidRPr="0005100B" w:rsidRDefault="00F54275" w:rsidP="00075064">
      <w:pPr>
        <w:numPr>
          <w:ilvl w:val="1"/>
          <w:numId w:val="31"/>
        </w:numPr>
        <w:spacing w:after="240"/>
        <w:ind w:hanging="567"/>
        <w:jc w:val="both"/>
        <w:rPr>
          <w:sz w:val="24"/>
          <w:szCs w:val="24"/>
        </w:rPr>
      </w:pPr>
      <w:r>
        <w:rPr>
          <w:sz w:val="24"/>
          <w:szCs w:val="24"/>
        </w:rPr>
        <w:t xml:space="preserve"> </w:t>
      </w:r>
      <w:r w:rsidR="00847978" w:rsidRPr="0005100B">
        <w:rPr>
          <w:sz w:val="24"/>
          <w:szCs w:val="24"/>
        </w:rPr>
        <w:t>Na execução dos serviços</w:t>
      </w:r>
      <w:r>
        <w:rPr>
          <w:sz w:val="24"/>
          <w:szCs w:val="24"/>
        </w:rPr>
        <w:t>,</w:t>
      </w:r>
      <w:r w:rsidR="00847978" w:rsidRPr="0005100B">
        <w:rPr>
          <w:sz w:val="24"/>
          <w:szCs w:val="24"/>
        </w:rPr>
        <w:t xml:space="preserve"> </w:t>
      </w:r>
      <w:r w:rsidR="00006DEE">
        <w:rPr>
          <w:sz w:val="24"/>
          <w:szCs w:val="24"/>
        </w:rPr>
        <w:t>fornecimentos e montagem</w:t>
      </w:r>
      <w:r w:rsidR="00847978" w:rsidRPr="0005100B">
        <w:rPr>
          <w:sz w:val="24"/>
          <w:szCs w:val="24"/>
        </w:rPr>
        <w:t xml:space="preserve"> objeto da presente licitação a contratada deverá atender às seguintes normas e práticas complementares:</w:t>
      </w:r>
    </w:p>
    <w:p w:rsidR="00847978" w:rsidRPr="0005100B" w:rsidRDefault="00847978" w:rsidP="003D7644">
      <w:pPr>
        <w:numPr>
          <w:ilvl w:val="1"/>
          <w:numId w:val="11"/>
        </w:numPr>
        <w:tabs>
          <w:tab w:val="clear" w:pos="1440"/>
          <w:tab w:val="num" w:pos="-1985"/>
          <w:tab w:val="left" w:pos="1418"/>
        </w:tabs>
        <w:spacing w:before="120" w:after="120"/>
        <w:ind w:left="567" w:hanging="567"/>
        <w:jc w:val="both"/>
        <w:rPr>
          <w:kern w:val="1"/>
          <w:sz w:val="24"/>
          <w:szCs w:val="24"/>
        </w:rPr>
      </w:pPr>
      <w:r w:rsidRPr="0005100B">
        <w:rPr>
          <w:kern w:val="1"/>
          <w:sz w:val="24"/>
          <w:szCs w:val="24"/>
        </w:rPr>
        <w:t>Projetos, Normas Complementares e demais Especificações Técnicas;</w:t>
      </w:r>
    </w:p>
    <w:p w:rsidR="00847978" w:rsidRPr="0005100B" w:rsidRDefault="00847978" w:rsidP="003D7644">
      <w:pPr>
        <w:numPr>
          <w:ilvl w:val="1"/>
          <w:numId w:val="11"/>
        </w:numPr>
        <w:tabs>
          <w:tab w:val="clear" w:pos="1440"/>
          <w:tab w:val="num" w:pos="-1985"/>
          <w:tab w:val="left" w:pos="1418"/>
        </w:tabs>
        <w:spacing w:before="120" w:after="120"/>
        <w:ind w:left="567" w:hanging="567"/>
        <w:jc w:val="both"/>
        <w:rPr>
          <w:kern w:val="1"/>
          <w:sz w:val="24"/>
          <w:szCs w:val="24"/>
        </w:rPr>
      </w:pPr>
      <w:r w:rsidRPr="0005100B">
        <w:rPr>
          <w:kern w:val="1"/>
          <w:sz w:val="24"/>
          <w:szCs w:val="24"/>
        </w:rPr>
        <w:lastRenderedPageBreak/>
        <w:t>Códigos, leis, decretos, portarias e normas federais, estaduais e municipais, inclusive normas de concessionárias de serviços públicos, e as normas técnicas da Codevasf;</w:t>
      </w:r>
    </w:p>
    <w:p w:rsidR="00847978" w:rsidRPr="0005100B" w:rsidRDefault="00847978" w:rsidP="003D7644">
      <w:pPr>
        <w:numPr>
          <w:ilvl w:val="1"/>
          <w:numId w:val="11"/>
        </w:numPr>
        <w:tabs>
          <w:tab w:val="clear" w:pos="1440"/>
          <w:tab w:val="num" w:pos="-1985"/>
          <w:tab w:val="left" w:pos="1418"/>
        </w:tabs>
        <w:spacing w:before="120" w:after="120"/>
        <w:ind w:left="567" w:hanging="567"/>
        <w:jc w:val="both"/>
        <w:rPr>
          <w:kern w:val="1"/>
          <w:sz w:val="24"/>
          <w:szCs w:val="24"/>
        </w:rPr>
      </w:pPr>
      <w:r w:rsidRPr="0005100B">
        <w:rPr>
          <w:kern w:val="1"/>
          <w:sz w:val="24"/>
          <w:szCs w:val="24"/>
        </w:rPr>
        <w:t>Instruções e resoluções dos órgãos do sistema CREA-CONFEA; e</w:t>
      </w:r>
    </w:p>
    <w:p w:rsidR="00847978" w:rsidRPr="0005100B" w:rsidRDefault="00847978" w:rsidP="003D7644">
      <w:pPr>
        <w:numPr>
          <w:ilvl w:val="1"/>
          <w:numId w:val="11"/>
        </w:numPr>
        <w:tabs>
          <w:tab w:val="clear" w:pos="1440"/>
          <w:tab w:val="num" w:pos="-1985"/>
          <w:tab w:val="left" w:pos="1418"/>
        </w:tabs>
        <w:spacing w:before="120" w:after="120"/>
        <w:ind w:left="567" w:hanging="567"/>
        <w:jc w:val="both"/>
        <w:rPr>
          <w:kern w:val="1"/>
          <w:sz w:val="24"/>
          <w:szCs w:val="24"/>
        </w:rPr>
      </w:pPr>
      <w:r w:rsidRPr="0005100B">
        <w:rPr>
          <w:kern w:val="1"/>
          <w:sz w:val="24"/>
          <w:szCs w:val="24"/>
        </w:rPr>
        <w:t>Normas técnicas da ABNT e do INMETRO, e principalmente no que diz respeito aos requisitos mínimos de qualidade, utilidade, resistência e segurança, especialmente no que se refere aos itens de fornecimento de</w:t>
      </w:r>
      <w:r w:rsidR="00DB2C8B">
        <w:rPr>
          <w:kern w:val="1"/>
          <w:sz w:val="24"/>
          <w:szCs w:val="24"/>
        </w:rPr>
        <w:t xml:space="preserve"> estruturas flutuadoras e</w:t>
      </w:r>
      <w:r w:rsidRPr="0005100B">
        <w:rPr>
          <w:kern w:val="1"/>
          <w:sz w:val="24"/>
          <w:szCs w:val="24"/>
        </w:rPr>
        <w:t xml:space="preserve"> tubos </w:t>
      </w:r>
      <w:r w:rsidR="00DB2C8B">
        <w:rPr>
          <w:kern w:val="1"/>
          <w:sz w:val="24"/>
          <w:szCs w:val="24"/>
        </w:rPr>
        <w:t>utilizados na montagem no sistema de bombeamento</w:t>
      </w:r>
      <w:r w:rsidRPr="0005100B">
        <w:rPr>
          <w:kern w:val="1"/>
          <w:sz w:val="24"/>
          <w:szCs w:val="24"/>
        </w:rPr>
        <w:t>.</w:t>
      </w:r>
    </w:p>
    <w:p w:rsidR="00876F56" w:rsidRPr="0005100B" w:rsidRDefault="00876F56" w:rsidP="00EF6D08">
      <w:pPr>
        <w:pStyle w:val="TextosemFormatao1"/>
        <w:ind w:left="567" w:hanging="567"/>
        <w:jc w:val="both"/>
        <w:rPr>
          <w:rFonts w:ascii="Arial" w:hAnsi="Arial" w:cs="Arial"/>
          <w:b/>
          <w:sz w:val="24"/>
          <w:szCs w:val="24"/>
        </w:rPr>
      </w:pPr>
    </w:p>
    <w:p w:rsidR="00847978" w:rsidRPr="00CD17A5" w:rsidRDefault="00847978" w:rsidP="00075064">
      <w:pPr>
        <w:numPr>
          <w:ilvl w:val="0"/>
          <w:numId w:val="31"/>
        </w:numPr>
        <w:spacing w:after="240"/>
        <w:ind w:left="567" w:hanging="567"/>
        <w:jc w:val="both"/>
        <w:rPr>
          <w:b/>
          <w:sz w:val="24"/>
          <w:szCs w:val="24"/>
          <w:u w:val="single"/>
        </w:rPr>
      </w:pPr>
      <w:r w:rsidRPr="0005100B">
        <w:rPr>
          <w:b/>
          <w:sz w:val="24"/>
          <w:szCs w:val="24"/>
          <w:u w:val="single"/>
        </w:rPr>
        <w:t>SEGURANÇA E MEDICINA DO TRABALHO</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 A Contratada deverá atender à legislação pertinente à proteção da integridade física e da saúde dos trabalhadores durante a realização dos serviços, conforme dispõe a Lei nº 6.514 de 22.12.1977, Portaria nº 3.214 de 08.06.1978 do MTE;</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 A Contratada se obrigará a cumprir e fazer cumprir as Normas Regulamentadoras de Segurança e Medicina do Trabalho – NRs, pertinentes à natureza dos serviços a serem desenvolvidos;</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 A Contratada se obrigará a elaborar os Programas PPRA e PCMSO, além do PCMAT nos casos previstos na NR-18;</w:t>
      </w:r>
    </w:p>
    <w:p w:rsidR="00847978" w:rsidRPr="0005100B" w:rsidRDefault="00847978" w:rsidP="00075064">
      <w:pPr>
        <w:numPr>
          <w:ilvl w:val="1"/>
          <w:numId w:val="31"/>
        </w:numPr>
        <w:spacing w:after="240"/>
        <w:ind w:hanging="567"/>
        <w:jc w:val="both"/>
        <w:rPr>
          <w:sz w:val="24"/>
          <w:szCs w:val="24"/>
        </w:rPr>
      </w:pPr>
      <w:r w:rsidRPr="0005100B">
        <w:rPr>
          <w:sz w:val="24"/>
          <w:szCs w:val="24"/>
        </w:rPr>
        <w:t xml:space="preserve"> A Contratada se obrigará a manter n</w:t>
      </w:r>
      <w:r w:rsidR="000E4D7E">
        <w:rPr>
          <w:sz w:val="24"/>
          <w:szCs w:val="24"/>
        </w:rPr>
        <w:t>o</w:t>
      </w:r>
      <w:r w:rsidRPr="0005100B">
        <w:rPr>
          <w:sz w:val="24"/>
          <w:szCs w:val="24"/>
        </w:rPr>
        <w:t xml:space="preserve"> </w:t>
      </w:r>
      <w:r w:rsidR="000E4D7E">
        <w:rPr>
          <w:sz w:val="24"/>
          <w:szCs w:val="24"/>
        </w:rPr>
        <w:t>local das instalações</w:t>
      </w:r>
      <w:r w:rsidRPr="0005100B">
        <w:rPr>
          <w:sz w:val="24"/>
          <w:szCs w:val="24"/>
        </w:rPr>
        <w:t xml:space="preserve"> o SESMT conforme dimensionamento disposto no Quadro II da NR-4. </w:t>
      </w:r>
    </w:p>
    <w:p w:rsidR="00847978" w:rsidRPr="0005100B" w:rsidRDefault="00847978" w:rsidP="00EF6D08">
      <w:pPr>
        <w:pStyle w:val="TextosemFormatao1"/>
        <w:ind w:left="567" w:hanging="567"/>
        <w:jc w:val="both"/>
        <w:rPr>
          <w:rFonts w:ascii="Arial" w:hAnsi="Arial" w:cs="Arial"/>
          <w:b/>
          <w:sz w:val="24"/>
          <w:szCs w:val="24"/>
        </w:rPr>
      </w:pPr>
    </w:p>
    <w:p w:rsidR="00847978" w:rsidRPr="0005100B" w:rsidRDefault="00847978" w:rsidP="00075064">
      <w:pPr>
        <w:numPr>
          <w:ilvl w:val="0"/>
          <w:numId w:val="31"/>
        </w:numPr>
        <w:spacing w:after="240"/>
        <w:ind w:left="567" w:hanging="567"/>
        <w:jc w:val="both"/>
        <w:rPr>
          <w:b/>
          <w:sz w:val="24"/>
          <w:szCs w:val="24"/>
          <w:u w:val="single"/>
        </w:rPr>
      </w:pPr>
      <w:r w:rsidRPr="0005100B">
        <w:rPr>
          <w:b/>
          <w:sz w:val="24"/>
          <w:szCs w:val="24"/>
          <w:u w:val="single"/>
        </w:rPr>
        <w:t>DEMAIS DOCUMENTOS (A</w:t>
      </w:r>
      <w:r w:rsidR="00BA3969" w:rsidRPr="0005100B">
        <w:rPr>
          <w:b/>
          <w:sz w:val="24"/>
          <w:szCs w:val="24"/>
          <w:u w:val="single"/>
        </w:rPr>
        <w:t>NEXOS</w:t>
      </w:r>
      <w:r w:rsidRPr="0005100B">
        <w:rPr>
          <w:b/>
          <w:sz w:val="24"/>
          <w:szCs w:val="24"/>
          <w:u w:val="single"/>
        </w:rPr>
        <w:t>)</w:t>
      </w:r>
    </w:p>
    <w:p w:rsidR="00847978" w:rsidRPr="0005100B" w:rsidRDefault="00847978" w:rsidP="00EF6D08">
      <w:pPr>
        <w:ind w:left="567" w:hanging="567"/>
        <w:jc w:val="both"/>
        <w:rPr>
          <w:sz w:val="24"/>
          <w:szCs w:val="24"/>
        </w:rPr>
      </w:pPr>
      <w:r w:rsidRPr="0005100B">
        <w:rPr>
          <w:sz w:val="24"/>
          <w:szCs w:val="24"/>
        </w:rPr>
        <w:t>São ainda, documentos integrantes destes Termos de Referência:</w:t>
      </w:r>
    </w:p>
    <w:p w:rsidR="00847978" w:rsidRPr="0005100B" w:rsidRDefault="00847978" w:rsidP="00EF6D08">
      <w:pPr>
        <w:ind w:left="567" w:hanging="567"/>
        <w:jc w:val="both"/>
        <w:rPr>
          <w:b/>
          <w:sz w:val="24"/>
          <w:szCs w:val="24"/>
          <w:u w:val="single"/>
        </w:rPr>
      </w:pPr>
    </w:p>
    <w:p w:rsidR="00652729" w:rsidRPr="0005100B" w:rsidRDefault="00652729" w:rsidP="003D7644">
      <w:pPr>
        <w:numPr>
          <w:ilvl w:val="1"/>
          <w:numId w:val="14"/>
        </w:numPr>
        <w:spacing w:before="120" w:after="120"/>
        <w:ind w:left="567" w:hanging="567"/>
        <w:jc w:val="both"/>
        <w:rPr>
          <w:kern w:val="1"/>
          <w:sz w:val="24"/>
          <w:szCs w:val="24"/>
        </w:rPr>
      </w:pPr>
      <w:r w:rsidRPr="0005100B">
        <w:rPr>
          <w:kern w:val="1"/>
          <w:sz w:val="24"/>
          <w:szCs w:val="24"/>
        </w:rPr>
        <w:t>Modelo Declaração visita técnica ao local d</w:t>
      </w:r>
      <w:r w:rsidR="000E4D7E">
        <w:rPr>
          <w:kern w:val="1"/>
          <w:sz w:val="24"/>
          <w:szCs w:val="24"/>
        </w:rPr>
        <w:t>o</w:t>
      </w:r>
      <w:r w:rsidRPr="0005100B">
        <w:rPr>
          <w:kern w:val="1"/>
          <w:sz w:val="24"/>
          <w:szCs w:val="24"/>
        </w:rPr>
        <w:t xml:space="preserve">s serviços – Anexo I; </w:t>
      </w:r>
    </w:p>
    <w:p w:rsidR="00652729" w:rsidRPr="0005100B" w:rsidRDefault="00652729" w:rsidP="003D7644">
      <w:pPr>
        <w:numPr>
          <w:ilvl w:val="1"/>
          <w:numId w:val="14"/>
        </w:numPr>
        <w:spacing w:before="120" w:after="120"/>
        <w:ind w:left="567" w:hanging="567"/>
        <w:jc w:val="both"/>
        <w:rPr>
          <w:kern w:val="1"/>
          <w:sz w:val="24"/>
          <w:szCs w:val="24"/>
        </w:rPr>
      </w:pPr>
      <w:r w:rsidRPr="0005100B">
        <w:rPr>
          <w:kern w:val="1"/>
          <w:sz w:val="24"/>
          <w:szCs w:val="24"/>
        </w:rPr>
        <w:t xml:space="preserve">Modelo Termo da Proposta – Anexo II </w:t>
      </w:r>
    </w:p>
    <w:p w:rsidR="00652729" w:rsidRPr="0005100B" w:rsidRDefault="00652729" w:rsidP="003D7644">
      <w:pPr>
        <w:numPr>
          <w:ilvl w:val="1"/>
          <w:numId w:val="14"/>
        </w:numPr>
        <w:spacing w:before="120" w:after="120"/>
        <w:ind w:left="567" w:hanging="567"/>
        <w:jc w:val="both"/>
        <w:rPr>
          <w:rFonts w:ascii="Arial" w:hAnsi="Arial" w:cs="Arial"/>
          <w:sz w:val="24"/>
          <w:szCs w:val="24"/>
        </w:rPr>
      </w:pPr>
      <w:r w:rsidRPr="0005100B">
        <w:rPr>
          <w:kern w:val="1"/>
          <w:sz w:val="24"/>
          <w:szCs w:val="24"/>
        </w:rPr>
        <w:t xml:space="preserve">Planilhas </w:t>
      </w:r>
      <w:r w:rsidR="00521C00" w:rsidRPr="0005100B">
        <w:rPr>
          <w:kern w:val="1"/>
          <w:sz w:val="24"/>
          <w:szCs w:val="24"/>
        </w:rPr>
        <w:t>O</w:t>
      </w:r>
      <w:r w:rsidRPr="0005100B">
        <w:rPr>
          <w:kern w:val="1"/>
          <w:sz w:val="24"/>
          <w:szCs w:val="24"/>
        </w:rPr>
        <w:t>rçamentárias</w:t>
      </w:r>
      <w:r w:rsidR="00EE298A" w:rsidRPr="0005100B">
        <w:rPr>
          <w:kern w:val="1"/>
          <w:sz w:val="24"/>
          <w:szCs w:val="24"/>
        </w:rPr>
        <w:t xml:space="preserve"> – Anexo </w:t>
      </w:r>
      <w:r w:rsidR="00BF291E">
        <w:rPr>
          <w:kern w:val="1"/>
          <w:sz w:val="24"/>
          <w:szCs w:val="24"/>
        </w:rPr>
        <w:t>III</w:t>
      </w:r>
      <w:r w:rsidRPr="0005100B">
        <w:rPr>
          <w:kern w:val="1"/>
          <w:sz w:val="24"/>
          <w:szCs w:val="24"/>
        </w:rPr>
        <w:t>;</w:t>
      </w:r>
    </w:p>
    <w:p w:rsidR="00521C00" w:rsidRPr="0005100B" w:rsidRDefault="00521C00" w:rsidP="003D7644">
      <w:pPr>
        <w:numPr>
          <w:ilvl w:val="1"/>
          <w:numId w:val="14"/>
        </w:numPr>
        <w:spacing w:before="120" w:after="120"/>
        <w:ind w:left="567" w:hanging="567"/>
        <w:jc w:val="both"/>
        <w:rPr>
          <w:rFonts w:ascii="Arial" w:hAnsi="Arial" w:cs="Arial"/>
          <w:sz w:val="24"/>
          <w:szCs w:val="24"/>
        </w:rPr>
      </w:pPr>
      <w:r w:rsidRPr="0005100B">
        <w:rPr>
          <w:kern w:val="1"/>
          <w:sz w:val="24"/>
          <w:szCs w:val="24"/>
        </w:rPr>
        <w:t>Projeto Básico (Memoriais e Desenhos) - Normas/Especificações Técnicas – disponíveis para consulta/cópia pelos licitantes na CODEVASF/</w:t>
      </w:r>
      <w:r w:rsidR="00726136">
        <w:rPr>
          <w:kern w:val="1"/>
          <w:sz w:val="24"/>
          <w:szCs w:val="24"/>
        </w:rPr>
        <w:t>4</w:t>
      </w:r>
      <w:r w:rsidRPr="0005100B">
        <w:rPr>
          <w:kern w:val="1"/>
          <w:sz w:val="24"/>
          <w:szCs w:val="24"/>
        </w:rPr>
        <w:t xml:space="preserve">ª SR, </w:t>
      </w:r>
      <w:r w:rsidR="00726136">
        <w:rPr>
          <w:kern w:val="1"/>
          <w:sz w:val="24"/>
          <w:szCs w:val="24"/>
        </w:rPr>
        <w:t>Aracaju</w:t>
      </w:r>
      <w:r w:rsidRPr="0005100B">
        <w:rPr>
          <w:kern w:val="1"/>
          <w:sz w:val="24"/>
          <w:szCs w:val="24"/>
        </w:rPr>
        <w:t>-</w:t>
      </w:r>
      <w:r w:rsidR="00726136">
        <w:rPr>
          <w:kern w:val="1"/>
          <w:sz w:val="24"/>
          <w:szCs w:val="24"/>
        </w:rPr>
        <w:t>Sergipe</w:t>
      </w:r>
      <w:r w:rsidRPr="0005100B">
        <w:rPr>
          <w:kern w:val="1"/>
          <w:sz w:val="24"/>
          <w:szCs w:val="24"/>
        </w:rPr>
        <w:t xml:space="preserve"> – Anexo </w:t>
      </w:r>
      <w:r w:rsidR="00BF291E">
        <w:rPr>
          <w:kern w:val="1"/>
          <w:sz w:val="24"/>
          <w:szCs w:val="24"/>
        </w:rPr>
        <w:t>I</w:t>
      </w:r>
      <w:r w:rsidRPr="0005100B">
        <w:rPr>
          <w:kern w:val="1"/>
          <w:sz w:val="24"/>
          <w:szCs w:val="24"/>
        </w:rPr>
        <w:t>V.</w:t>
      </w:r>
    </w:p>
    <w:p w:rsidR="00652729" w:rsidRPr="0005100B" w:rsidRDefault="00652729" w:rsidP="003D7644">
      <w:pPr>
        <w:numPr>
          <w:ilvl w:val="1"/>
          <w:numId w:val="14"/>
        </w:numPr>
        <w:spacing w:before="120" w:after="120"/>
        <w:ind w:left="567" w:hanging="567"/>
        <w:jc w:val="both"/>
        <w:rPr>
          <w:kern w:val="1"/>
          <w:sz w:val="24"/>
          <w:szCs w:val="24"/>
        </w:rPr>
      </w:pPr>
      <w:r w:rsidRPr="0005100B">
        <w:rPr>
          <w:kern w:val="1"/>
          <w:sz w:val="24"/>
          <w:szCs w:val="24"/>
        </w:rPr>
        <w:t>Manual para elaboração de Placas de Obras do Ministério da Integração Nacional – ANEXO VI</w:t>
      </w:r>
      <w:r w:rsidR="00CD17A5">
        <w:rPr>
          <w:kern w:val="1"/>
          <w:sz w:val="24"/>
          <w:szCs w:val="24"/>
        </w:rPr>
        <w:t>.</w:t>
      </w:r>
    </w:p>
    <w:p w:rsidR="00E41F5D" w:rsidRDefault="00E41F5D">
      <w:pPr>
        <w:suppressAutoHyphens w:val="0"/>
        <w:rPr>
          <w:rFonts w:ascii="Arial" w:hAnsi="Arial" w:cs="Arial"/>
          <w:b/>
          <w:sz w:val="24"/>
          <w:szCs w:val="24"/>
        </w:rPr>
      </w:pPr>
      <w:r>
        <w:rPr>
          <w:rFonts w:ascii="Arial" w:hAnsi="Arial" w:cs="Arial"/>
          <w:b/>
          <w:sz w:val="24"/>
          <w:szCs w:val="24"/>
        </w:rPr>
        <w:br w:type="page"/>
      </w:r>
    </w:p>
    <w:p w:rsidR="00141993" w:rsidRDefault="00141993" w:rsidP="00EF6D08">
      <w:pPr>
        <w:ind w:left="567" w:hanging="567"/>
        <w:jc w:val="center"/>
        <w:rPr>
          <w:rFonts w:ascii="Arial" w:hAnsi="Arial" w:cs="Arial"/>
          <w:b/>
          <w:sz w:val="24"/>
          <w:szCs w:val="24"/>
        </w:rPr>
      </w:pPr>
    </w:p>
    <w:p w:rsidR="00876F56" w:rsidRDefault="00876F56">
      <w:pPr>
        <w:suppressAutoHyphens w:val="0"/>
        <w:rPr>
          <w:rFonts w:ascii="Arial" w:hAnsi="Arial" w:cs="Arial"/>
          <w:b/>
          <w:sz w:val="24"/>
          <w:szCs w:val="24"/>
        </w:rPr>
      </w:pPr>
    </w:p>
    <w:p w:rsidR="008C53C3" w:rsidRDefault="008C53C3">
      <w:pPr>
        <w:suppressAutoHyphens w:val="0"/>
        <w:rPr>
          <w:rFonts w:ascii="Arial" w:hAnsi="Arial" w:cs="Arial"/>
          <w:b/>
          <w:sz w:val="24"/>
          <w:szCs w:val="24"/>
        </w:rPr>
      </w:pPr>
    </w:p>
    <w:p w:rsidR="00876F56" w:rsidRDefault="00876F56" w:rsidP="00EF6D08">
      <w:pPr>
        <w:ind w:left="567" w:hanging="567"/>
        <w:jc w:val="center"/>
        <w:rPr>
          <w:rFonts w:ascii="Arial" w:hAnsi="Arial" w:cs="Arial"/>
          <w:b/>
          <w:sz w:val="24"/>
          <w:szCs w:val="24"/>
        </w:rPr>
      </w:pPr>
    </w:p>
    <w:p w:rsidR="00876F56" w:rsidRDefault="00876F56" w:rsidP="00EF6D08">
      <w:pPr>
        <w:ind w:left="567" w:hanging="567"/>
        <w:jc w:val="center"/>
        <w:rPr>
          <w:rFonts w:ascii="Arial" w:hAnsi="Arial" w:cs="Arial"/>
          <w:b/>
          <w:sz w:val="24"/>
          <w:szCs w:val="24"/>
        </w:rPr>
      </w:pPr>
    </w:p>
    <w:p w:rsidR="00876F56" w:rsidRPr="0005100B" w:rsidRDefault="00876F56" w:rsidP="00EF6D08">
      <w:pPr>
        <w:ind w:left="567" w:hanging="567"/>
        <w:jc w:val="center"/>
        <w:rPr>
          <w:rFonts w:ascii="Arial" w:hAnsi="Arial" w:cs="Arial"/>
          <w:b/>
          <w:sz w:val="24"/>
          <w:szCs w:val="24"/>
        </w:rPr>
      </w:pPr>
    </w:p>
    <w:p w:rsidR="00141993" w:rsidRPr="0005100B" w:rsidRDefault="00141993" w:rsidP="00EF6D08">
      <w:pPr>
        <w:ind w:left="567" w:hanging="567"/>
        <w:jc w:val="center"/>
        <w:rPr>
          <w:b/>
          <w:sz w:val="24"/>
          <w:szCs w:val="24"/>
        </w:rPr>
      </w:pPr>
      <w:r w:rsidRPr="0005100B">
        <w:rPr>
          <w:b/>
          <w:sz w:val="24"/>
          <w:szCs w:val="24"/>
        </w:rPr>
        <w:t>ANEXO I</w:t>
      </w: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b/>
          <w:sz w:val="24"/>
          <w:szCs w:val="24"/>
        </w:rPr>
      </w:pPr>
      <w:r w:rsidRPr="0005100B">
        <w:rPr>
          <w:b/>
          <w:sz w:val="24"/>
          <w:szCs w:val="24"/>
        </w:rPr>
        <w:t>MODELO DE DECLARAÇÃO DE VISITA TÉCNICA AO LOCAL D</w:t>
      </w:r>
      <w:r w:rsidR="000E4D7E">
        <w:rPr>
          <w:b/>
          <w:sz w:val="24"/>
          <w:szCs w:val="24"/>
        </w:rPr>
        <w:t>O</w:t>
      </w:r>
      <w:r w:rsidRPr="0005100B">
        <w:rPr>
          <w:b/>
          <w:sz w:val="24"/>
          <w:szCs w:val="24"/>
        </w:rPr>
        <w:t xml:space="preserve">S </w:t>
      </w:r>
      <w:r w:rsidR="000E4D7E">
        <w:rPr>
          <w:b/>
          <w:sz w:val="24"/>
          <w:szCs w:val="24"/>
        </w:rPr>
        <w:t>SERVIÇO</w:t>
      </w:r>
      <w:r w:rsidRPr="0005100B">
        <w:rPr>
          <w:b/>
          <w:sz w:val="24"/>
          <w:szCs w:val="24"/>
        </w:rPr>
        <w:t>S</w:t>
      </w:r>
    </w:p>
    <w:p w:rsidR="00141993" w:rsidRPr="0005100B" w:rsidRDefault="00141993" w:rsidP="00EF6D08">
      <w:pPr>
        <w:tabs>
          <w:tab w:val="left" w:pos="1021"/>
        </w:tabs>
        <w:ind w:left="567" w:hanging="567"/>
        <w:jc w:val="center"/>
        <w:rPr>
          <w:b/>
          <w:sz w:val="24"/>
          <w:szCs w:val="24"/>
        </w:rPr>
      </w:pPr>
    </w:p>
    <w:p w:rsidR="00141993" w:rsidRPr="0005100B" w:rsidRDefault="000D0FD7" w:rsidP="00EF6D08">
      <w:pPr>
        <w:tabs>
          <w:tab w:val="left" w:pos="1021"/>
        </w:tabs>
        <w:ind w:left="567" w:hanging="567"/>
        <w:jc w:val="center"/>
        <w:rPr>
          <w:b/>
          <w:sz w:val="24"/>
          <w:szCs w:val="24"/>
        </w:rPr>
      </w:pPr>
      <w:r>
        <w:rPr>
          <w:b/>
          <w:sz w:val="24"/>
          <w:szCs w:val="24"/>
        </w:rPr>
        <w:t>GRUPO</w:t>
      </w:r>
      <w:r w:rsidR="00141993" w:rsidRPr="0005100B">
        <w:rPr>
          <w:b/>
          <w:sz w:val="24"/>
          <w:szCs w:val="24"/>
        </w:rPr>
        <w:t xml:space="preserve"> _________</w:t>
      </w: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spacing w:line="360" w:lineRule="auto"/>
        <w:ind w:left="567" w:hanging="567"/>
        <w:jc w:val="both"/>
        <w:rPr>
          <w:b/>
          <w:sz w:val="24"/>
          <w:szCs w:val="24"/>
        </w:rPr>
      </w:pPr>
      <w:r w:rsidRPr="0005100B">
        <w:rPr>
          <w:sz w:val="24"/>
          <w:szCs w:val="24"/>
        </w:rPr>
        <w:t>A Licitante _____________________________________, CNPJ/MF nº _________________________________, por seu representante legal ou responsável técnico abaixo assinado, declara, sob as penalidades da lei, de que visitou o local onde serão executad</w:t>
      </w:r>
      <w:r w:rsidR="000E4D7E">
        <w:rPr>
          <w:sz w:val="24"/>
          <w:szCs w:val="24"/>
        </w:rPr>
        <w:t>o</w:t>
      </w:r>
      <w:r w:rsidRPr="0005100B">
        <w:rPr>
          <w:sz w:val="24"/>
          <w:szCs w:val="24"/>
        </w:rPr>
        <w:t xml:space="preserve">s </w:t>
      </w:r>
      <w:r w:rsidR="000E4D7E">
        <w:rPr>
          <w:sz w:val="24"/>
          <w:szCs w:val="24"/>
        </w:rPr>
        <w:t>o</w:t>
      </w:r>
      <w:r w:rsidRPr="0005100B">
        <w:rPr>
          <w:sz w:val="24"/>
          <w:szCs w:val="24"/>
        </w:rPr>
        <w:t xml:space="preserve">s </w:t>
      </w:r>
      <w:r w:rsidR="000E4D7E">
        <w:rPr>
          <w:sz w:val="24"/>
          <w:szCs w:val="24"/>
        </w:rPr>
        <w:t>serviços</w:t>
      </w:r>
      <w:r w:rsidRPr="0005100B">
        <w:rPr>
          <w:sz w:val="24"/>
          <w:szCs w:val="24"/>
        </w:rPr>
        <w:t>, de que tem pleno conhecimento das condições e peculiaridades inerentes à natureza d</w:t>
      </w:r>
      <w:r w:rsidR="000E4D7E">
        <w:rPr>
          <w:sz w:val="24"/>
          <w:szCs w:val="24"/>
        </w:rPr>
        <w:t>o</w:t>
      </w:r>
      <w:r w:rsidRPr="0005100B">
        <w:rPr>
          <w:sz w:val="24"/>
          <w:szCs w:val="24"/>
        </w:rPr>
        <w:t xml:space="preserve">s serviços a serem executados, tendo avaliado os problemas futuros e que os custos propostas cobrem quaisquer das dificuldades decorrentes de sua execução, que assume total responsabilidade por esse fato e que não utilizará deste para quaisquer questionamentos futuros que ensejem avenças técnicas ou financeiras para a CODEVASF. </w:t>
      </w: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pStyle w:val="Ttulo5"/>
        <w:spacing w:before="0" w:after="0"/>
        <w:ind w:left="567" w:hanging="567"/>
        <w:jc w:val="center"/>
        <w:rPr>
          <w:i/>
          <w:szCs w:val="24"/>
        </w:rPr>
      </w:pPr>
      <w:r w:rsidRPr="0005100B">
        <w:rPr>
          <w:i/>
          <w:szCs w:val="24"/>
        </w:rPr>
        <w:t>Cidade, data</w:t>
      </w:r>
    </w:p>
    <w:p w:rsidR="00141993" w:rsidRPr="0005100B" w:rsidRDefault="00141993" w:rsidP="00EF6D08">
      <w:pPr>
        <w:tabs>
          <w:tab w:val="left" w:pos="1021"/>
        </w:tabs>
        <w:ind w:left="567" w:hanging="567"/>
        <w:jc w:val="both"/>
        <w:rPr>
          <w:b/>
          <w:sz w:val="24"/>
          <w:szCs w:val="24"/>
        </w:rPr>
      </w:pPr>
    </w:p>
    <w:p w:rsidR="00141993" w:rsidRPr="0005100B" w:rsidRDefault="00141993" w:rsidP="00EF6D08">
      <w:pPr>
        <w:tabs>
          <w:tab w:val="left" w:pos="1021"/>
        </w:tabs>
        <w:ind w:left="567" w:hanging="567"/>
        <w:jc w:val="both"/>
        <w:rPr>
          <w:b/>
          <w:sz w:val="24"/>
          <w:szCs w:val="24"/>
        </w:rPr>
      </w:pPr>
    </w:p>
    <w:p w:rsidR="00141993" w:rsidRPr="0005100B" w:rsidRDefault="00141993" w:rsidP="00EF6D08">
      <w:pPr>
        <w:tabs>
          <w:tab w:val="left" w:pos="1021"/>
        </w:tabs>
        <w:ind w:left="567" w:hanging="567"/>
        <w:jc w:val="center"/>
        <w:rPr>
          <w:b/>
          <w:sz w:val="24"/>
          <w:szCs w:val="24"/>
        </w:rPr>
      </w:pPr>
      <w:r w:rsidRPr="0005100B">
        <w:rPr>
          <w:b/>
          <w:sz w:val="24"/>
          <w:szCs w:val="24"/>
        </w:rPr>
        <w:t>_______________________________</w:t>
      </w:r>
    </w:p>
    <w:p w:rsidR="00141993" w:rsidRPr="0005100B" w:rsidRDefault="00141993" w:rsidP="00EF6D08">
      <w:pPr>
        <w:tabs>
          <w:tab w:val="left" w:pos="1021"/>
        </w:tabs>
        <w:ind w:left="567" w:hanging="567"/>
        <w:jc w:val="center"/>
        <w:rPr>
          <w:b/>
          <w:sz w:val="24"/>
          <w:szCs w:val="24"/>
        </w:rPr>
      </w:pPr>
      <w:r w:rsidRPr="0005100B">
        <w:rPr>
          <w:b/>
          <w:sz w:val="24"/>
          <w:szCs w:val="24"/>
        </w:rPr>
        <w:t>Assinatura do representante legal</w:t>
      </w: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b/>
          <w:sz w:val="24"/>
          <w:szCs w:val="24"/>
        </w:rPr>
      </w:pPr>
    </w:p>
    <w:p w:rsidR="00141993" w:rsidRPr="0005100B" w:rsidRDefault="00141993" w:rsidP="00EF6D08">
      <w:pPr>
        <w:tabs>
          <w:tab w:val="left" w:pos="1021"/>
        </w:tabs>
        <w:ind w:left="567" w:hanging="567"/>
        <w:jc w:val="center"/>
        <w:rPr>
          <w:sz w:val="24"/>
          <w:szCs w:val="24"/>
        </w:rPr>
      </w:pPr>
      <w:r w:rsidRPr="0005100B">
        <w:rPr>
          <w:i/>
          <w:sz w:val="24"/>
          <w:szCs w:val="24"/>
        </w:rPr>
        <w:t>Nome:  _____________________________</w:t>
      </w:r>
    </w:p>
    <w:p w:rsidR="00141993" w:rsidRPr="0005100B" w:rsidRDefault="00141993" w:rsidP="00EF6D08">
      <w:pPr>
        <w:ind w:left="567" w:hanging="567"/>
        <w:rPr>
          <w:sz w:val="24"/>
          <w:szCs w:val="24"/>
        </w:rPr>
      </w:pPr>
    </w:p>
    <w:p w:rsidR="00141993" w:rsidRPr="0005100B" w:rsidRDefault="00141993" w:rsidP="00EF6D08">
      <w:pPr>
        <w:tabs>
          <w:tab w:val="left" w:pos="1021"/>
        </w:tabs>
        <w:ind w:left="567" w:hanging="567"/>
        <w:jc w:val="center"/>
        <w:rPr>
          <w:b/>
          <w:bCs/>
          <w:sz w:val="24"/>
          <w:szCs w:val="24"/>
        </w:rPr>
      </w:pPr>
      <w:r w:rsidRPr="0005100B">
        <w:rPr>
          <w:i/>
          <w:sz w:val="24"/>
          <w:szCs w:val="24"/>
        </w:rPr>
        <w:t>Função: ____________________________</w:t>
      </w:r>
    </w:p>
    <w:p w:rsidR="00141993" w:rsidRPr="0005100B" w:rsidRDefault="00141993" w:rsidP="00EF6D08">
      <w:pPr>
        <w:ind w:left="567" w:hanging="567"/>
        <w:jc w:val="center"/>
        <w:rPr>
          <w:b/>
          <w:bCs/>
          <w:sz w:val="24"/>
          <w:szCs w:val="24"/>
        </w:rPr>
      </w:pPr>
    </w:p>
    <w:p w:rsidR="00141993" w:rsidRPr="0005100B" w:rsidRDefault="00141993" w:rsidP="00EF6D08">
      <w:pPr>
        <w:ind w:left="567" w:hanging="567"/>
        <w:jc w:val="center"/>
        <w:rPr>
          <w:b/>
          <w:bCs/>
          <w:sz w:val="24"/>
          <w:szCs w:val="24"/>
        </w:rPr>
      </w:pPr>
    </w:p>
    <w:p w:rsidR="00141993" w:rsidRPr="0005100B" w:rsidRDefault="00141993" w:rsidP="00EF6D08">
      <w:pPr>
        <w:ind w:left="567" w:hanging="567"/>
        <w:jc w:val="center"/>
        <w:rPr>
          <w:b/>
          <w:bCs/>
          <w:sz w:val="24"/>
          <w:szCs w:val="24"/>
        </w:rPr>
      </w:pPr>
    </w:p>
    <w:p w:rsidR="00141993" w:rsidRPr="0005100B" w:rsidRDefault="00141993" w:rsidP="00EF6D08">
      <w:pPr>
        <w:ind w:left="567" w:hanging="567"/>
        <w:jc w:val="center"/>
        <w:rPr>
          <w:b/>
          <w:sz w:val="24"/>
          <w:szCs w:val="24"/>
        </w:rPr>
      </w:pPr>
    </w:p>
    <w:p w:rsidR="00141993" w:rsidRPr="0005100B" w:rsidRDefault="00141993" w:rsidP="00EF6D08">
      <w:pPr>
        <w:pStyle w:val="Ttulo3"/>
        <w:ind w:left="567" w:hanging="567"/>
        <w:rPr>
          <w:rFonts w:ascii="Times New Roman" w:hAnsi="Times New Roman" w:cs="Times New Roman"/>
          <w:bCs/>
          <w:sz w:val="24"/>
          <w:szCs w:val="24"/>
        </w:rPr>
      </w:pPr>
      <w:r w:rsidRPr="0005100B">
        <w:rPr>
          <w:rFonts w:ascii="Times New Roman" w:hAnsi="Times New Roman" w:cs="Times New Roman"/>
          <w:color w:val="000000"/>
          <w:sz w:val="24"/>
          <w:szCs w:val="24"/>
        </w:rPr>
        <w:br w:type="page"/>
      </w:r>
      <w:r w:rsidRPr="0005100B">
        <w:rPr>
          <w:rFonts w:ascii="Times New Roman" w:hAnsi="Times New Roman" w:cs="Times New Roman"/>
          <w:bCs/>
          <w:sz w:val="24"/>
          <w:szCs w:val="24"/>
        </w:rPr>
        <w:lastRenderedPageBreak/>
        <w:t xml:space="preserve">ANEXO II </w:t>
      </w:r>
    </w:p>
    <w:p w:rsidR="00141993" w:rsidRPr="0005100B" w:rsidRDefault="00141993" w:rsidP="00EF6D08">
      <w:pPr>
        <w:pStyle w:val="Ttulo3"/>
        <w:ind w:left="567" w:hanging="567"/>
        <w:rPr>
          <w:rFonts w:ascii="Times New Roman" w:hAnsi="Times New Roman" w:cs="Times New Roman"/>
          <w:sz w:val="24"/>
          <w:szCs w:val="24"/>
        </w:rPr>
      </w:pPr>
      <w:r w:rsidRPr="0005100B">
        <w:rPr>
          <w:rFonts w:ascii="Times New Roman" w:hAnsi="Times New Roman" w:cs="Times New Roman"/>
          <w:bCs/>
          <w:sz w:val="24"/>
          <w:szCs w:val="24"/>
        </w:rPr>
        <w:t>TERMO DA PROPOSTA</w:t>
      </w:r>
    </w:p>
    <w:p w:rsidR="00141993" w:rsidRPr="0005100B" w:rsidRDefault="000D0FD7" w:rsidP="00EF6D08">
      <w:pPr>
        <w:tabs>
          <w:tab w:val="left" w:pos="737"/>
        </w:tabs>
        <w:ind w:left="567" w:hanging="567"/>
        <w:jc w:val="center"/>
        <w:rPr>
          <w:b/>
          <w:sz w:val="24"/>
          <w:szCs w:val="24"/>
        </w:rPr>
      </w:pPr>
      <w:r>
        <w:rPr>
          <w:b/>
          <w:sz w:val="24"/>
          <w:szCs w:val="24"/>
        </w:rPr>
        <w:t>GRUPO</w:t>
      </w:r>
      <w:r w:rsidR="00141993" w:rsidRPr="0005100B">
        <w:rPr>
          <w:b/>
          <w:sz w:val="24"/>
          <w:szCs w:val="24"/>
        </w:rPr>
        <w:t xml:space="preserve"> _____</w:t>
      </w:r>
    </w:p>
    <w:p w:rsidR="00141993" w:rsidRPr="0005100B" w:rsidRDefault="00141993" w:rsidP="00EF6D08">
      <w:pPr>
        <w:tabs>
          <w:tab w:val="left" w:pos="737"/>
        </w:tabs>
        <w:ind w:left="567" w:hanging="567"/>
        <w:jc w:val="center"/>
        <w:rPr>
          <w:b/>
          <w:sz w:val="24"/>
          <w:szCs w:val="24"/>
        </w:rPr>
      </w:pPr>
    </w:p>
    <w:p w:rsidR="00141993" w:rsidRPr="0005100B" w:rsidRDefault="00141993" w:rsidP="00EF6D08">
      <w:pPr>
        <w:tabs>
          <w:tab w:val="left" w:pos="737"/>
        </w:tabs>
        <w:ind w:left="567" w:hanging="567"/>
        <w:jc w:val="center"/>
        <w:rPr>
          <w:b/>
          <w:sz w:val="24"/>
          <w:szCs w:val="24"/>
          <w:u w:val="single"/>
        </w:rPr>
      </w:pPr>
    </w:p>
    <w:p w:rsidR="00141993" w:rsidRPr="0005100B" w:rsidRDefault="00141993" w:rsidP="00EF6D08">
      <w:pPr>
        <w:tabs>
          <w:tab w:val="left" w:pos="737"/>
        </w:tabs>
        <w:ind w:left="567" w:hanging="567"/>
        <w:rPr>
          <w:b/>
          <w:sz w:val="24"/>
          <w:szCs w:val="24"/>
        </w:rPr>
      </w:pPr>
      <w:r w:rsidRPr="0005100B">
        <w:rPr>
          <w:b/>
          <w:sz w:val="24"/>
          <w:szCs w:val="24"/>
          <w:u w:val="single"/>
        </w:rPr>
        <w:t>DADOS DO PROPONENTE</w:t>
      </w:r>
    </w:p>
    <w:p w:rsidR="00141993" w:rsidRPr="0005100B" w:rsidRDefault="00141993" w:rsidP="00EF6D08">
      <w:pPr>
        <w:tabs>
          <w:tab w:val="left" w:pos="737"/>
        </w:tabs>
        <w:ind w:left="567" w:hanging="567"/>
        <w:rPr>
          <w:b/>
          <w:sz w:val="24"/>
          <w:szCs w:val="24"/>
        </w:rPr>
      </w:pPr>
      <w:r w:rsidRPr="0005100B">
        <w:rPr>
          <w:b/>
          <w:sz w:val="24"/>
          <w:szCs w:val="24"/>
        </w:rPr>
        <w:t>RAZÃO SOCIAL:</w:t>
      </w:r>
    </w:p>
    <w:p w:rsidR="00141993" w:rsidRPr="0005100B" w:rsidRDefault="00141993" w:rsidP="00EF6D08">
      <w:pPr>
        <w:tabs>
          <w:tab w:val="left" w:pos="737"/>
        </w:tabs>
        <w:ind w:left="567" w:hanging="567"/>
        <w:rPr>
          <w:b/>
          <w:sz w:val="24"/>
          <w:szCs w:val="24"/>
        </w:rPr>
      </w:pPr>
      <w:r w:rsidRPr="0005100B">
        <w:rPr>
          <w:b/>
          <w:sz w:val="24"/>
          <w:szCs w:val="24"/>
        </w:rPr>
        <w:t>CNPJ:</w:t>
      </w:r>
    </w:p>
    <w:p w:rsidR="00141993" w:rsidRPr="0005100B" w:rsidRDefault="00141993" w:rsidP="00EF6D08">
      <w:pPr>
        <w:tabs>
          <w:tab w:val="left" w:pos="737"/>
        </w:tabs>
        <w:ind w:left="567" w:hanging="567"/>
        <w:rPr>
          <w:b/>
          <w:sz w:val="24"/>
          <w:szCs w:val="24"/>
        </w:rPr>
      </w:pPr>
      <w:r w:rsidRPr="0005100B">
        <w:rPr>
          <w:b/>
          <w:sz w:val="24"/>
          <w:szCs w:val="24"/>
        </w:rPr>
        <w:t>ENDEREÇO:</w:t>
      </w:r>
    </w:p>
    <w:p w:rsidR="00141993" w:rsidRPr="0005100B" w:rsidRDefault="00141993" w:rsidP="00EF6D08">
      <w:pPr>
        <w:tabs>
          <w:tab w:val="left" w:pos="737"/>
        </w:tabs>
        <w:ind w:left="567" w:hanging="567"/>
        <w:rPr>
          <w:b/>
          <w:sz w:val="24"/>
          <w:szCs w:val="24"/>
        </w:rPr>
      </w:pPr>
      <w:r w:rsidRPr="0005100B">
        <w:rPr>
          <w:b/>
          <w:sz w:val="24"/>
          <w:szCs w:val="24"/>
        </w:rPr>
        <w:t>FONE/FAX:</w:t>
      </w:r>
    </w:p>
    <w:p w:rsidR="00141993" w:rsidRPr="0005100B" w:rsidRDefault="00141993" w:rsidP="00EF6D08">
      <w:pPr>
        <w:tabs>
          <w:tab w:val="left" w:pos="737"/>
        </w:tabs>
        <w:ind w:left="567" w:hanging="567"/>
        <w:rPr>
          <w:b/>
          <w:sz w:val="24"/>
          <w:szCs w:val="24"/>
        </w:rPr>
      </w:pPr>
    </w:p>
    <w:p w:rsidR="00141993" w:rsidRPr="0005100B" w:rsidRDefault="00141993" w:rsidP="00EF6D08">
      <w:pPr>
        <w:tabs>
          <w:tab w:val="left" w:pos="737"/>
        </w:tabs>
        <w:ind w:left="567" w:hanging="567"/>
        <w:rPr>
          <w:b/>
          <w:sz w:val="24"/>
          <w:szCs w:val="24"/>
        </w:rPr>
      </w:pPr>
      <w:r w:rsidRPr="0005100B">
        <w:rPr>
          <w:b/>
          <w:sz w:val="24"/>
          <w:szCs w:val="24"/>
        </w:rPr>
        <w:t>À</w:t>
      </w:r>
    </w:p>
    <w:p w:rsidR="00141993" w:rsidRPr="0005100B" w:rsidRDefault="00141993" w:rsidP="00EF6D08">
      <w:pPr>
        <w:ind w:left="567" w:hanging="567"/>
        <w:rPr>
          <w:b/>
          <w:sz w:val="24"/>
          <w:szCs w:val="24"/>
        </w:rPr>
      </w:pPr>
      <w:r w:rsidRPr="0005100B">
        <w:rPr>
          <w:b/>
          <w:sz w:val="24"/>
          <w:szCs w:val="24"/>
        </w:rPr>
        <w:t>CODEVASF</w:t>
      </w:r>
    </w:p>
    <w:p w:rsidR="00141993" w:rsidRPr="0005100B" w:rsidRDefault="00141993" w:rsidP="00EF6D08">
      <w:pPr>
        <w:tabs>
          <w:tab w:val="left" w:pos="737"/>
        </w:tabs>
        <w:ind w:left="567" w:hanging="567"/>
        <w:rPr>
          <w:b/>
          <w:sz w:val="24"/>
          <w:szCs w:val="24"/>
        </w:rPr>
      </w:pPr>
      <w:r w:rsidRPr="0005100B">
        <w:rPr>
          <w:b/>
          <w:sz w:val="24"/>
          <w:szCs w:val="24"/>
        </w:rPr>
        <w:t>SGA/Norte, Quadra 601, Conjunto I</w:t>
      </w:r>
    </w:p>
    <w:p w:rsidR="00141993" w:rsidRPr="0005100B" w:rsidRDefault="00141993" w:rsidP="00EF6D08">
      <w:pPr>
        <w:tabs>
          <w:tab w:val="left" w:pos="737"/>
        </w:tabs>
        <w:ind w:left="567" w:hanging="567"/>
        <w:rPr>
          <w:b/>
          <w:sz w:val="24"/>
          <w:szCs w:val="24"/>
        </w:rPr>
      </w:pPr>
      <w:r w:rsidRPr="0005100B">
        <w:rPr>
          <w:b/>
          <w:sz w:val="24"/>
          <w:szCs w:val="24"/>
        </w:rPr>
        <w:t>CEP 70.830.901 – Brasília-DF.</w:t>
      </w:r>
    </w:p>
    <w:p w:rsidR="00141993" w:rsidRPr="0005100B" w:rsidRDefault="00141993" w:rsidP="00EF6D08">
      <w:pPr>
        <w:tabs>
          <w:tab w:val="left" w:pos="737"/>
        </w:tabs>
        <w:spacing w:after="240"/>
        <w:ind w:left="567" w:hanging="567"/>
        <w:rPr>
          <w:sz w:val="24"/>
          <w:szCs w:val="24"/>
        </w:rPr>
      </w:pPr>
    </w:p>
    <w:p w:rsidR="00141993" w:rsidRPr="0005100B" w:rsidRDefault="00141993" w:rsidP="00EF6D08">
      <w:pPr>
        <w:spacing w:after="240"/>
        <w:ind w:left="567" w:hanging="567"/>
        <w:jc w:val="both"/>
        <w:rPr>
          <w:sz w:val="24"/>
          <w:szCs w:val="24"/>
        </w:rPr>
      </w:pPr>
      <w:r w:rsidRPr="0005100B">
        <w:rPr>
          <w:sz w:val="24"/>
          <w:szCs w:val="24"/>
        </w:rPr>
        <w:t>Prezados Senhores,</w:t>
      </w:r>
    </w:p>
    <w:p w:rsidR="00141993" w:rsidRPr="0005100B" w:rsidRDefault="00141993" w:rsidP="00EF6D08">
      <w:pPr>
        <w:ind w:left="567" w:hanging="567"/>
        <w:jc w:val="both"/>
        <w:rPr>
          <w:sz w:val="24"/>
          <w:szCs w:val="24"/>
        </w:rPr>
      </w:pPr>
    </w:p>
    <w:p w:rsidR="00141993" w:rsidRPr="0005100B" w:rsidRDefault="00781D88" w:rsidP="00781D88">
      <w:pPr>
        <w:pStyle w:val="Recuodecorpodetexto"/>
        <w:spacing w:line="360" w:lineRule="auto"/>
        <w:ind w:left="0" w:hanging="567"/>
        <w:rPr>
          <w:szCs w:val="24"/>
        </w:rPr>
      </w:pPr>
      <w:r>
        <w:rPr>
          <w:szCs w:val="24"/>
        </w:rPr>
        <w:tab/>
      </w:r>
      <w:r w:rsidR="00141993" w:rsidRPr="0005100B">
        <w:rPr>
          <w:szCs w:val="24"/>
        </w:rPr>
        <w:t xml:space="preserve">Tendo examinado o Edital n.º .../2015 e seus elementos técnicos constitutivos, </w:t>
      </w:r>
      <w:r>
        <w:rPr>
          <w:szCs w:val="24"/>
        </w:rPr>
        <w:t xml:space="preserve">nós, abaixo </w:t>
      </w:r>
      <w:r w:rsidR="00F04497" w:rsidRPr="0005100B">
        <w:rPr>
          <w:szCs w:val="24"/>
        </w:rPr>
        <w:t xml:space="preserve">assinados, oferecemos proposta para o </w:t>
      </w:r>
      <w:r w:rsidR="005C5D63" w:rsidRPr="00540E8B">
        <w:rPr>
          <w:szCs w:val="24"/>
        </w:rPr>
        <w:t>G</w:t>
      </w:r>
      <w:r w:rsidR="00540E8B">
        <w:rPr>
          <w:szCs w:val="24"/>
        </w:rPr>
        <w:t>rupo</w:t>
      </w:r>
      <w:r w:rsidR="00F04497" w:rsidRPr="00540E8B">
        <w:rPr>
          <w:szCs w:val="24"/>
        </w:rPr>
        <w:t xml:space="preserve">___ </w:t>
      </w:r>
      <w:r w:rsidR="00540E8B">
        <w:rPr>
          <w:szCs w:val="24"/>
        </w:rPr>
        <w:t xml:space="preserve"> </w:t>
      </w:r>
      <w:r w:rsidR="00F04497" w:rsidRPr="0005100B">
        <w:rPr>
          <w:szCs w:val="24"/>
        </w:rPr>
        <w:t xml:space="preserve">da execução </w:t>
      </w:r>
      <w:r w:rsidR="00C756B7">
        <w:rPr>
          <w:szCs w:val="24"/>
        </w:rPr>
        <w:t>dos</w:t>
      </w:r>
      <w:r w:rsidR="00F04497" w:rsidRPr="0005100B">
        <w:rPr>
          <w:szCs w:val="24"/>
        </w:rPr>
        <w:t xml:space="preserve"> Serviços</w:t>
      </w:r>
      <w:r w:rsidR="00540E8B">
        <w:rPr>
          <w:szCs w:val="24"/>
        </w:rPr>
        <w:t xml:space="preserve"> e Fornecimentos</w:t>
      </w:r>
      <w:r w:rsidR="00F04497" w:rsidRPr="0005100B">
        <w:rPr>
          <w:szCs w:val="24"/>
        </w:rPr>
        <w:t xml:space="preserve"> relativos à ________ da área de jurisdição da </w:t>
      </w:r>
      <w:r w:rsidR="00726136">
        <w:rPr>
          <w:szCs w:val="24"/>
        </w:rPr>
        <w:t>4</w:t>
      </w:r>
      <w:r w:rsidR="00F04497" w:rsidRPr="0005100B">
        <w:rPr>
          <w:szCs w:val="24"/>
        </w:rPr>
        <w:t>ª Superintendência Regional da CODEVASF, no Estado d</w:t>
      </w:r>
      <w:r w:rsidR="00726136">
        <w:rPr>
          <w:szCs w:val="24"/>
        </w:rPr>
        <w:t>e Sergipe</w:t>
      </w:r>
      <w:r w:rsidR="00F04497" w:rsidRPr="0005100B">
        <w:rPr>
          <w:szCs w:val="24"/>
        </w:rPr>
        <w:t>, pelo valor global de R$ __________,___ (VALOR TOTAL POR EXTENSO, EM REAIS), de acordo com a planilha de preços em anexo, que é parte integrante desta proposta.</w:t>
      </w:r>
    </w:p>
    <w:p w:rsidR="00141993" w:rsidRPr="0005100B" w:rsidRDefault="00141993" w:rsidP="00781D88">
      <w:pPr>
        <w:spacing w:line="360" w:lineRule="auto"/>
        <w:jc w:val="both"/>
        <w:rPr>
          <w:sz w:val="24"/>
          <w:szCs w:val="24"/>
        </w:rPr>
      </w:pPr>
      <w:r w:rsidRPr="0005100B">
        <w:rPr>
          <w:sz w:val="24"/>
          <w:szCs w:val="24"/>
        </w:rPr>
        <w:t>Comprometendo-nos, se nossa proposta for aceita, a executar os serviços no prazo fixado no Edital e conforme Especificações Técnicas, a contar da data da assinatura do contrato. Caso nossa proposta seja aceita, obteremos garantia de um Banco num valor que não exceda 5% (cinco por cento) do valor do Contrato, para a realização do contrato.</w:t>
      </w:r>
    </w:p>
    <w:p w:rsidR="00F04497" w:rsidRPr="0005100B" w:rsidRDefault="00F04497" w:rsidP="00EF6D08">
      <w:pPr>
        <w:tabs>
          <w:tab w:val="left" w:pos="737"/>
        </w:tabs>
        <w:spacing w:line="360" w:lineRule="auto"/>
        <w:ind w:left="567" w:hanging="567"/>
        <w:jc w:val="both"/>
        <w:rPr>
          <w:sz w:val="24"/>
          <w:szCs w:val="24"/>
        </w:rPr>
      </w:pPr>
      <w:r w:rsidRPr="0005100B">
        <w:rPr>
          <w:sz w:val="24"/>
          <w:szCs w:val="24"/>
        </w:rPr>
        <w:t>Comprometendo-nos, se nossa proposta for aceita, a realizar o serviço no prazo de ____ (____) ______, a contar da data de assinatura do Contrato.</w:t>
      </w:r>
    </w:p>
    <w:p w:rsidR="00F04497" w:rsidRPr="0005100B" w:rsidRDefault="00540E8B" w:rsidP="00540E8B">
      <w:pPr>
        <w:tabs>
          <w:tab w:val="left" w:pos="737"/>
        </w:tabs>
        <w:spacing w:line="360" w:lineRule="auto"/>
        <w:ind w:hanging="567"/>
        <w:jc w:val="both"/>
        <w:rPr>
          <w:sz w:val="24"/>
          <w:szCs w:val="24"/>
        </w:rPr>
      </w:pPr>
      <w:r>
        <w:rPr>
          <w:sz w:val="24"/>
          <w:szCs w:val="24"/>
        </w:rPr>
        <w:tab/>
      </w:r>
      <w:r w:rsidR="00F04497" w:rsidRPr="0005100B">
        <w:rPr>
          <w:sz w:val="24"/>
          <w:szCs w:val="24"/>
        </w:rPr>
        <w:t>Concordamos em manter a validade desta proposta por um período de 60 (sessenta) dias desde a data fixada para abertura das propostas, ou seja, __/___/__, representando um compromisso que pode ser aceito a qualquer tempo antes da expiração do prazo.</w:t>
      </w:r>
    </w:p>
    <w:p w:rsidR="00141993" w:rsidRPr="0005100B" w:rsidRDefault="00141993" w:rsidP="00540E8B">
      <w:pPr>
        <w:tabs>
          <w:tab w:val="left" w:pos="737"/>
        </w:tabs>
        <w:spacing w:line="360" w:lineRule="auto"/>
        <w:jc w:val="both"/>
        <w:rPr>
          <w:sz w:val="24"/>
          <w:szCs w:val="24"/>
        </w:rPr>
      </w:pPr>
      <w:r w:rsidRPr="0005100B">
        <w:rPr>
          <w:sz w:val="24"/>
          <w:szCs w:val="24"/>
        </w:rPr>
        <w:t>Até que seja preparado e assinado um contrato formal, esta proposta será considerada um contrato de obrigação entre as partes.</w:t>
      </w:r>
    </w:p>
    <w:p w:rsidR="00F04497" w:rsidRPr="0005100B" w:rsidRDefault="00540E8B" w:rsidP="00540E8B">
      <w:pPr>
        <w:tabs>
          <w:tab w:val="left" w:pos="737"/>
        </w:tabs>
        <w:spacing w:line="360" w:lineRule="auto"/>
        <w:ind w:hanging="567"/>
        <w:jc w:val="both"/>
        <w:rPr>
          <w:sz w:val="24"/>
          <w:szCs w:val="24"/>
        </w:rPr>
      </w:pPr>
      <w:r>
        <w:rPr>
          <w:sz w:val="24"/>
          <w:szCs w:val="24"/>
        </w:rPr>
        <w:lastRenderedPageBreak/>
        <w:tab/>
      </w:r>
      <w:r w:rsidR="00F04497" w:rsidRPr="0005100B">
        <w:rPr>
          <w:sz w:val="24"/>
          <w:szCs w:val="24"/>
        </w:rPr>
        <w:t>Na oportunidade, credenciamos junto à CODEVASF o Sr. __________________, carteira de Identidade nº _________________, Órgão Expedidor ____________, ao qual outorgamos os mais amplos poderes inclusive para interpor recursos, quando cabíveis transigir, desistir, assinar atas e documentos e, enfim, praticar os demais atos no presente processo licitatório.</w:t>
      </w:r>
    </w:p>
    <w:p w:rsidR="00141993" w:rsidRPr="0005100B" w:rsidRDefault="00F04497" w:rsidP="00EF6D08">
      <w:pPr>
        <w:tabs>
          <w:tab w:val="left" w:pos="737"/>
        </w:tabs>
        <w:spacing w:line="360" w:lineRule="auto"/>
        <w:ind w:left="567" w:hanging="567"/>
        <w:jc w:val="both"/>
        <w:rPr>
          <w:sz w:val="24"/>
          <w:szCs w:val="24"/>
        </w:rPr>
      </w:pPr>
      <w:r w:rsidRPr="0005100B">
        <w:rPr>
          <w:sz w:val="24"/>
          <w:szCs w:val="24"/>
        </w:rPr>
        <w:t>Declaramos que temos pleno conhecimento de todos os aspectos relativos à licitação em causa.</w:t>
      </w:r>
    </w:p>
    <w:p w:rsidR="00F04497" w:rsidRDefault="00F04497" w:rsidP="00EF6D08">
      <w:pPr>
        <w:tabs>
          <w:tab w:val="left" w:pos="737"/>
        </w:tabs>
        <w:ind w:left="567" w:hanging="567"/>
        <w:rPr>
          <w:sz w:val="24"/>
          <w:szCs w:val="24"/>
        </w:rPr>
      </w:pPr>
    </w:p>
    <w:p w:rsidR="003B2FE6" w:rsidRPr="0005100B" w:rsidRDefault="003B2FE6" w:rsidP="00EF6D08">
      <w:pPr>
        <w:tabs>
          <w:tab w:val="left" w:pos="737"/>
        </w:tabs>
        <w:ind w:left="567" w:hanging="567"/>
        <w:rPr>
          <w:sz w:val="24"/>
          <w:szCs w:val="24"/>
        </w:rPr>
      </w:pPr>
    </w:p>
    <w:p w:rsidR="00F04497" w:rsidRPr="0005100B" w:rsidRDefault="00F04497" w:rsidP="00EF6D08">
      <w:pPr>
        <w:tabs>
          <w:tab w:val="left" w:pos="737"/>
        </w:tabs>
        <w:ind w:left="567" w:hanging="567"/>
        <w:rPr>
          <w:sz w:val="24"/>
          <w:szCs w:val="24"/>
        </w:rPr>
      </w:pPr>
      <w:r w:rsidRPr="0005100B">
        <w:rPr>
          <w:sz w:val="24"/>
          <w:szCs w:val="24"/>
        </w:rPr>
        <w:tab/>
      </w:r>
    </w:p>
    <w:p w:rsidR="00141993" w:rsidRPr="0005100B" w:rsidRDefault="00F04497" w:rsidP="00EF6D08">
      <w:pPr>
        <w:tabs>
          <w:tab w:val="left" w:pos="737"/>
        </w:tabs>
        <w:ind w:left="567" w:hanging="567"/>
        <w:rPr>
          <w:sz w:val="24"/>
          <w:szCs w:val="24"/>
        </w:rPr>
      </w:pPr>
      <w:r w:rsidRPr="0005100B">
        <w:rPr>
          <w:sz w:val="24"/>
          <w:szCs w:val="24"/>
        </w:rPr>
        <w:tab/>
      </w:r>
      <w:r w:rsidR="00141993" w:rsidRPr="0005100B">
        <w:rPr>
          <w:sz w:val="24"/>
          <w:szCs w:val="24"/>
        </w:rPr>
        <w:t>Atenciosamente,</w:t>
      </w:r>
    </w:p>
    <w:p w:rsidR="00F04497" w:rsidRPr="0005100B" w:rsidRDefault="00F04497" w:rsidP="00EF6D08">
      <w:pPr>
        <w:tabs>
          <w:tab w:val="left" w:pos="737"/>
        </w:tabs>
        <w:ind w:left="567" w:hanging="567"/>
        <w:rPr>
          <w:sz w:val="24"/>
          <w:szCs w:val="24"/>
        </w:rPr>
      </w:pPr>
    </w:p>
    <w:p w:rsidR="00141993" w:rsidRPr="0005100B" w:rsidRDefault="00141993" w:rsidP="00EF6D08">
      <w:pPr>
        <w:tabs>
          <w:tab w:val="left" w:pos="737"/>
        </w:tabs>
        <w:ind w:left="567" w:hanging="567"/>
        <w:jc w:val="center"/>
        <w:rPr>
          <w:sz w:val="24"/>
          <w:szCs w:val="24"/>
        </w:rPr>
      </w:pPr>
    </w:p>
    <w:p w:rsidR="00F04497" w:rsidRPr="0005100B" w:rsidRDefault="00F04497" w:rsidP="00EF6D08">
      <w:pPr>
        <w:tabs>
          <w:tab w:val="left" w:pos="737"/>
        </w:tabs>
        <w:ind w:left="567" w:hanging="567"/>
        <w:jc w:val="center"/>
        <w:rPr>
          <w:sz w:val="24"/>
          <w:szCs w:val="24"/>
        </w:rPr>
      </w:pPr>
    </w:p>
    <w:p w:rsidR="00141993" w:rsidRPr="0005100B" w:rsidRDefault="00141993" w:rsidP="00EF6D08">
      <w:pPr>
        <w:tabs>
          <w:tab w:val="left" w:pos="737"/>
        </w:tabs>
        <w:ind w:left="567" w:hanging="567"/>
        <w:jc w:val="center"/>
        <w:rPr>
          <w:sz w:val="24"/>
          <w:szCs w:val="24"/>
        </w:rPr>
      </w:pPr>
      <w:r w:rsidRPr="0005100B">
        <w:rPr>
          <w:sz w:val="24"/>
          <w:szCs w:val="24"/>
        </w:rPr>
        <w:t>______________________________________</w:t>
      </w:r>
    </w:p>
    <w:p w:rsidR="00141993" w:rsidRPr="0005100B" w:rsidRDefault="00141993" w:rsidP="00EF6D08">
      <w:pPr>
        <w:tabs>
          <w:tab w:val="left" w:pos="737"/>
        </w:tabs>
        <w:ind w:left="567" w:hanging="567"/>
        <w:jc w:val="center"/>
        <w:rPr>
          <w:sz w:val="24"/>
          <w:szCs w:val="24"/>
        </w:rPr>
      </w:pPr>
      <w:r w:rsidRPr="0005100B">
        <w:rPr>
          <w:sz w:val="24"/>
          <w:szCs w:val="24"/>
        </w:rPr>
        <w:t>FIRMA LICITANTE/CNPJ</w:t>
      </w:r>
    </w:p>
    <w:p w:rsidR="00F04497" w:rsidRPr="0005100B" w:rsidRDefault="00F04497" w:rsidP="00EF6D08">
      <w:pPr>
        <w:tabs>
          <w:tab w:val="left" w:pos="737"/>
        </w:tabs>
        <w:ind w:left="567" w:hanging="567"/>
        <w:jc w:val="center"/>
        <w:rPr>
          <w:sz w:val="24"/>
          <w:szCs w:val="24"/>
        </w:rPr>
      </w:pPr>
    </w:p>
    <w:p w:rsidR="00F04497" w:rsidRPr="0005100B" w:rsidRDefault="00F04497" w:rsidP="00EF6D08">
      <w:pPr>
        <w:tabs>
          <w:tab w:val="left" w:pos="737"/>
        </w:tabs>
        <w:ind w:left="567" w:hanging="567"/>
        <w:jc w:val="center"/>
        <w:rPr>
          <w:sz w:val="24"/>
          <w:szCs w:val="24"/>
        </w:rPr>
      </w:pPr>
    </w:p>
    <w:p w:rsidR="00141993" w:rsidRPr="0005100B" w:rsidRDefault="00141993" w:rsidP="00EF6D08">
      <w:pPr>
        <w:tabs>
          <w:tab w:val="left" w:pos="737"/>
        </w:tabs>
        <w:ind w:left="567" w:hanging="567"/>
        <w:jc w:val="center"/>
        <w:rPr>
          <w:bCs/>
          <w:sz w:val="24"/>
          <w:szCs w:val="24"/>
        </w:rPr>
      </w:pPr>
      <w:r w:rsidRPr="0005100B">
        <w:rPr>
          <w:sz w:val="24"/>
          <w:szCs w:val="24"/>
        </w:rPr>
        <w:t>_________________________________________</w:t>
      </w:r>
    </w:p>
    <w:p w:rsidR="00141993" w:rsidRPr="0005100B" w:rsidRDefault="00141993" w:rsidP="00EF6D08">
      <w:pPr>
        <w:pStyle w:val="Ttulo3"/>
        <w:tabs>
          <w:tab w:val="left" w:pos="0"/>
        </w:tabs>
        <w:spacing w:before="0" w:after="0"/>
        <w:ind w:left="567" w:hanging="567"/>
        <w:rPr>
          <w:rFonts w:ascii="Times New Roman" w:hAnsi="Times New Roman" w:cs="Times New Roman"/>
          <w:sz w:val="24"/>
          <w:szCs w:val="24"/>
        </w:rPr>
      </w:pPr>
      <w:r w:rsidRPr="0005100B">
        <w:rPr>
          <w:rFonts w:ascii="Times New Roman" w:hAnsi="Times New Roman" w:cs="Times New Roman"/>
          <w:b w:val="0"/>
          <w:bCs/>
          <w:sz w:val="24"/>
          <w:szCs w:val="24"/>
        </w:rPr>
        <w:t>ASSINATURA DO REPRESENTANTE LEGAL</w:t>
      </w:r>
    </w:p>
    <w:p w:rsidR="00141993" w:rsidRPr="0005100B" w:rsidRDefault="00141993" w:rsidP="00EF6D08">
      <w:pPr>
        <w:ind w:left="567" w:hanging="567"/>
        <w:rPr>
          <w:color w:val="000000"/>
          <w:sz w:val="24"/>
          <w:szCs w:val="24"/>
        </w:rPr>
      </w:pPr>
    </w:p>
    <w:p w:rsidR="00141993" w:rsidRPr="0005100B" w:rsidRDefault="00141993" w:rsidP="00EF6D08">
      <w:pPr>
        <w:ind w:left="567" w:hanging="567"/>
        <w:jc w:val="center"/>
        <w:rPr>
          <w:color w:val="000000"/>
          <w:sz w:val="24"/>
          <w:szCs w:val="24"/>
        </w:rPr>
      </w:pPr>
    </w:p>
    <w:p w:rsidR="00690CEC" w:rsidRPr="0005100B" w:rsidRDefault="00F04497" w:rsidP="00EF6D08">
      <w:pPr>
        <w:pStyle w:val="Ttulo3"/>
        <w:ind w:left="567" w:hanging="567"/>
        <w:rPr>
          <w:b w:val="0"/>
          <w:bCs/>
          <w:sz w:val="24"/>
          <w:szCs w:val="24"/>
        </w:rPr>
      </w:pPr>
      <w:r w:rsidRPr="0005100B">
        <w:rPr>
          <w:b w:val="0"/>
          <w:bCs/>
          <w:sz w:val="24"/>
          <w:szCs w:val="24"/>
        </w:rPr>
        <w:br w:type="page"/>
      </w:r>
    </w:p>
    <w:p w:rsidR="008C53C3" w:rsidRDefault="008C53C3" w:rsidP="00EF6D08">
      <w:pPr>
        <w:pStyle w:val="Ttulo3"/>
        <w:ind w:left="567" w:hanging="567"/>
        <w:rPr>
          <w:rFonts w:ascii="Times New Roman" w:hAnsi="Times New Roman" w:cs="Times New Roman"/>
          <w:bCs/>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rFonts w:ascii="Times New Roman" w:hAnsi="Times New Roman" w:cs="Times New Roman"/>
          <w:bCs/>
          <w:sz w:val="24"/>
          <w:szCs w:val="24"/>
        </w:rPr>
      </w:pPr>
    </w:p>
    <w:p w:rsidR="00690CEC" w:rsidRPr="0005100B" w:rsidRDefault="00BF291E" w:rsidP="00EF6D08">
      <w:pPr>
        <w:pStyle w:val="Ttulo3"/>
        <w:ind w:left="567" w:hanging="567"/>
        <w:rPr>
          <w:rFonts w:ascii="Times New Roman" w:hAnsi="Times New Roman" w:cs="Times New Roman"/>
          <w:bCs/>
          <w:sz w:val="24"/>
          <w:szCs w:val="24"/>
        </w:rPr>
      </w:pPr>
      <w:r>
        <w:rPr>
          <w:rFonts w:ascii="Times New Roman" w:hAnsi="Times New Roman" w:cs="Times New Roman"/>
          <w:bCs/>
          <w:sz w:val="24"/>
          <w:szCs w:val="24"/>
        </w:rPr>
        <w:t>ANEXO III</w:t>
      </w:r>
    </w:p>
    <w:p w:rsidR="00690CEC" w:rsidRPr="0005100B" w:rsidRDefault="00690CEC" w:rsidP="00EF6D08">
      <w:pPr>
        <w:pStyle w:val="Ttulo3"/>
        <w:ind w:left="567" w:hanging="567"/>
        <w:rPr>
          <w:rFonts w:ascii="Times New Roman" w:hAnsi="Times New Roman" w:cs="Times New Roman"/>
          <w:bCs/>
          <w:sz w:val="24"/>
          <w:szCs w:val="24"/>
        </w:rPr>
      </w:pPr>
    </w:p>
    <w:p w:rsidR="00690CEC" w:rsidRPr="0005100B" w:rsidRDefault="00690CEC" w:rsidP="00EF6D08">
      <w:pPr>
        <w:pStyle w:val="Ttulo3"/>
        <w:ind w:left="567" w:hanging="567"/>
        <w:rPr>
          <w:rFonts w:ascii="Times New Roman" w:hAnsi="Times New Roman" w:cs="Times New Roman"/>
          <w:bCs/>
          <w:sz w:val="24"/>
          <w:szCs w:val="24"/>
        </w:rPr>
      </w:pPr>
      <w:r w:rsidRPr="0005100B">
        <w:rPr>
          <w:rFonts w:ascii="Times New Roman" w:hAnsi="Times New Roman" w:cs="Times New Roman"/>
          <w:bCs/>
          <w:sz w:val="24"/>
          <w:szCs w:val="24"/>
        </w:rPr>
        <w:t>PLANILHAS ORÇAMENTÁRIAS</w:t>
      </w: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pStyle w:val="Ttulo3"/>
        <w:ind w:left="567" w:hanging="567"/>
        <w:rPr>
          <w:sz w:val="24"/>
          <w:szCs w:val="24"/>
        </w:rPr>
      </w:pPr>
      <w:r w:rsidRPr="0005100B">
        <w:rPr>
          <w:sz w:val="24"/>
          <w:szCs w:val="24"/>
        </w:rPr>
        <w:br w:type="page"/>
      </w: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pStyle w:val="Ttulo3"/>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pStyle w:val="Ttulo3"/>
        <w:ind w:left="567" w:hanging="567"/>
        <w:rPr>
          <w:rFonts w:ascii="Times New Roman" w:hAnsi="Times New Roman" w:cs="Times New Roman"/>
          <w:bCs/>
          <w:sz w:val="24"/>
          <w:szCs w:val="24"/>
        </w:rPr>
      </w:pPr>
      <w:r w:rsidRPr="0005100B">
        <w:rPr>
          <w:rFonts w:ascii="Times New Roman" w:hAnsi="Times New Roman" w:cs="Times New Roman"/>
          <w:bCs/>
          <w:sz w:val="24"/>
          <w:szCs w:val="24"/>
        </w:rPr>
        <w:t xml:space="preserve">ANEXO </w:t>
      </w:r>
      <w:r w:rsidR="00BF291E">
        <w:rPr>
          <w:rFonts w:ascii="Times New Roman" w:hAnsi="Times New Roman" w:cs="Times New Roman"/>
          <w:bCs/>
          <w:sz w:val="24"/>
          <w:szCs w:val="24"/>
        </w:rPr>
        <w:t>I</w:t>
      </w:r>
      <w:r w:rsidRPr="0005100B">
        <w:rPr>
          <w:rFonts w:ascii="Times New Roman" w:hAnsi="Times New Roman" w:cs="Times New Roman"/>
          <w:bCs/>
          <w:sz w:val="24"/>
          <w:szCs w:val="24"/>
        </w:rPr>
        <w:t>V</w:t>
      </w:r>
    </w:p>
    <w:p w:rsidR="00690CEC" w:rsidRPr="0005100B" w:rsidRDefault="00690CEC" w:rsidP="00EF6D08">
      <w:pPr>
        <w:pStyle w:val="Ttulo3"/>
        <w:ind w:left="567" w:hanging="567"/>
        <w:rPr>
          <w:rFonts w:ascii="Times New Roman" w:hAnsi="Times New Roman" w:cs="Times New Roman"/>
          <w:bCs/>
          <w:sz w:val="24"/>
          <w:szCs w:val="24"/>
        </w:rPr>
      </w:pPr>
    </w:p>
    <w:p w:rsidR="00690CEC" w:rsidRPr="0005100B" w:rsidRDefault="00690CEC" w:rsidP="00EF6D08">
      <w:pPr>
        <w:pStyle w:val="Ttulo3"/>
        <w:ind w:left="567" w:hanging="567"/>
        <w:rPr>
          <w:rFonts w:ascii="Times New Roman" w:hAnsi="Times New Roman" w:cs="Times New Roman"/>
          <w:bCs/>
          <w:sz w:val="24"/>
          <w:szCs w:val="24"/>
        </w:rPr>
      </w:pPr>
      <w:r w:rsidRPr="0005100B">
        <w:rPr>
          <w:rFonts w:ascii="Times New Roman" w:hAnsi="Times New Roman" w:cs="Times New Roman"/>
          <w:bCs/>
          <w:sz w:val="24"/>
          <w:szCs w:val="24"/>
        </w:rPr>
        <w:t>PROJETO BÁSICO (ESPECIFICAÇÕES TÉCNICAS)</w:t>
      </w: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r w:rsidRPr="0005100B">
        <w:rPr>
          <w:sz w:val="24"/>
          <w:szCs w:val="24"/>
        </w:rPr>
        <w:br w:type="page"/>
      </w: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ind w:left="567" w:hanging="567"/>
        <w:rPr>
          <w:sz w:val="24"/>
          <w:szCs w:val="24"/>
        </w:rPr>
      </w:pPr>
    </w:p>
    <w:p w:rsidR="00690CEC" w:rsidRPr="0005100B" w:rsidRDefault="00690CEC" w:rsidP="00EF6D08">
      <w:pPr>
        <w:pStyle w:val="Ttulo3"/>
        <w:ind w:left="567" w:hanging="567"/>
        <w:rPr>
          <w:rFonts w:ascii="Times New Roman" w:hAnsi="Times New Roman" w:cs="Times New Roman"/>
          <w:bCs/>
          <w:sz w:val="24"/>
          <w:szCs w:val="24"/>
        </w:rPr>
      </w:pPr>
      <w:r w:rsidRPr="0005100B">
        <w:rPr>
          <w:rFonts w:ascii="Times New Roman" w:hAnsi="Times New Roman" w:cs="Times New Roman"/>
          <w:bCs/>
          <w:sz w:val="24"/>
          <w:szCs w:val="24"/>
        </w:rPr>
        <w:t>ANEXO VI</w:t>
      </w:r>
    </w:p>
    <w:p w:rsidR="00690CEC" w:rsidRPr="0005100B" w:rsidRDefault="00690CEC" w:rsidP="00EF6D08">
      <w:pPr>
        <w:pStyle w:val="Ttulo3"/>
        <w:ind w:left="567" w:hanging="567"/>
        <w:rPr>
          <w:rFonts w:ascii="Times New Roman" w:hAnsi="Times New Roman" w:cs="Times New Roman"/>
          <w:bCs/>
          <w:sz w:val="24"/>
          <w:szCs w:val="24"/>
        </w:rPr>
      </w:pPr>
    </w:p>
    <w:p w:rsidR="00690CEC" w:rsidRPr="0005100B" w:rsidRDefault="00690CEC" w:rsidP="00EF6D08">
      <w:pPr>
        <w:pStyle w:val="Ttulo3"/>
        <w:ind w:left="567" w:hanging="567"/>
        <w:jc w:val="both"/>
        <w:rPr>
          <w:rFonts w:ascii="Times New Roman" w:hAnsi="Times New Roman" w:cs="Times New Roman"/>
          <w:bCs/>
          <w:sz w:val="24"/>
          <w:szCs w:val="24"/>
        </w:rPr>
      </w:pPr>
      <w:r w:rsidRPr="0005100B">
        <w:rPr>
          <w:rFonts w:ascii="Times New Roman" w:hAnsi="Times New Roman" w:cs="Times New Roman"/>
          <w:bCs/>
          <w:sz w:val="24"/>
          <w:szCs w:val="24"/>
        </w:rPr>
        <w:t>MANUAL PARA ELABORAÇÃO DE P</w:t>
      </w:r>
      <w:r w:rsidR="00A573AA" w:rsidRPr="0005100B">
        <w:rPr>
          <w:rFonts w:ascii="Times New Roman" w:hAnsi="Times New Roman" w:cs="Times New Roman"/>
          <w:bCs/>
          <w:sz w:val="24"/>
          <w:szCs w:val="24"/>
        </w:rPr>
        <w:t xml:space="preserve">LACAS DE OBRAS DO MINISTÉRIO DA </w:t>
      </w:r>
      <w:r w:rsidRPr="0005100B">
        <w:rPr>
          <w:rFonts w:ascii="Times New Roman" w:hAnsi="Times New Roman" w:cs="Times New Roman"/>
          <w:bCs/>
          <w:sz w:val="24"/>
          <w:szCs w:val="24"/>
        </w:rPr>
        <w:t>INTEGRAÇÃO NACIONAL</w:t>
      </w:r>
      <w:r w:rsidR="00A573AA" w:rsidRPr="0005100B">
        <w:rPr>
          <w:rFonts w:ascii="Times New Roman" w:hAnsi="Times New Roman" w:cs="Times New Roman"/>
          <w:bCs/>
          <w:sz w:val="24"/>
          <w:szCs w:val="24"/>
        </w:rPr>
        <w:t xml:space="preserve"> </w:t>
      </w:r>
      <w:r w:rsidRPr="0005100B">
        <w:rPr>
          <w:rFonts w:ascii="Times New Roman" w:hAnsi="Times New Roman" w:cs="Times New Roman"/>
          <w:bCs/>
          <w:sz w:val="24"/>
          <w:szCs w:val="24"/>
        </w:rPr>
        <w:t xml:space="preserve">(disponível no endereço eletrônico: </w:t>
      </w:r>
      <w:hyperlink r:id="rId9" w:history="1">
        <w:r w:rsidR="00A573AA" w:rsidRPr="0005100B">
          <w:rPr>
            <w:rStyle w:val="Hyperlink"/>
            <w:rFonts w:ascii="Times New Roman" w:hAnsi="Times New Roman" w:cs="Times New Roman"/>
            <w:bCs/>
            <w:sz w:val="24"/>
            <w:szCs w:val="24"/>
          </w:rPr>
          <w:t>www.integracao.gov.br</w:t>
        </w:r>
      </w:hyperlink>
      <w:r w:rsidRPr="0005100B">
        <w:rPr>
          <w:rFonts w:ascii="Times New Roman" w:hAnsi="Times New Roman" w:cs="Times New Roman"/>
          <w:bCs/>
          <w:sz w:val="24"/>
          <w:szCs w:val="24"/>
        </w:rPr>
        <w:t>)</w:t>
      </w:r>
    </w:p>
    <w:p w:rsidR="00A573AA" w:rsidRPr="0005100B" w:rsidRDefault="00A573AA" w:rsidP="00EF6D08">
      <w:pPr>
        <w:ind w:left="567" w:hanging="567"/>
        <w:rPr>
          <w:sz w:val="24"/>
          <w:szCs w:val="24"/>
        </w:rPr>
      </w:pPr>
    </w:p>
    <w:p w:rsidR="00A573AA" w:rsidRPr="0005100B" w:rsidRDefault="00A573AA" w:rsidP="00EF6D08">
      <w:pPr>
        <w:ind w:left="567" w:hanging="567"/>
        <w:rPr>
          <w:sz w:val="24"/>
          <w:szCs w:val="24"/>
        </w:rPr>
      </w:pPr>
    </w:p>
    <w:sectPr w:rsidR="00A573AA" w:rsidRPr="0005100B" w:rsidSect="00DD651F">
      <w:headerReference w:type="default" r:id="rId10"/>
      <w:footerReference w:type="default" r:id="rId11"/>
      <w:pgSz w:w="11906" w:h="16838"/>
      <w:pgMar w:top="1418" w:right="567" w:bottom="1418"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D14" w:rsidRDefault="003B4D14">
      <w:r>
        <w:separator/>
      </w:r>
    </w:p>
  </w:endnote>
  <w:endnote w:type="continuationSeparator" w:id="0">
    <w:p w:rsidR="003B4D14" w:rsidRDefault="003B4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tarSymbol">
    <w:altName w:val="Arial Unicode MS"/>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3F" w:csb1="00000000"/>
  </w:font>
  <w:font w:name="Mangal">
    <w:panose1 w:val="02040503050203030202"/>
    <w:charset w:val="00"/>
    <w:family w:val="roman"/>
    <w:pitch w:val="variable"/>
    <w:sig w:usb0="00008003" w:usb1="00000000" w:usb2="00000000" w:usb3="00000000" w:csb0="00000001" w:csb1="00000000"/>
  </w:font>
  <w:font w:name="CG Times">
    <w:charset w:val="00"/>
    <w:family w:val="roman"/>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ED" w:rsidRDefault="002413ED">
    <w:pPr>
      <w:pStyle w:val="Rodap"/>
      <w:jc w:val="center"/>
    </w:pPr>
    <w:r>
      <w:rPr>
        <w:rStyle w:val="Nmerodepgina"/>
      </w:rPr>
      <w:fldChar w:fldCharType="begin"/>
    </w:r>
    <w:r>
      <w:rPr>
        <w:rStyle w:val="Nmerodepgina"/>
      </w:rPr>
      <w:instrText xml:space="preserve"> PAGE </w:instrText>
    </w:r>
    <w:r>
      <w:rPr>
        <w:rStyle w:val="Nmerodepgina"/>
      </w:rPr>
      <w:fldChar w:fldCharType="separate"/>
    </w:r>
    <w:r w:rsidR="00142787">
      <w:rPr>
        <w:rStyle w:val="Nmerodepgina"/>
        <w:noProof/>
      </w:rPr>
      <w:t>21</w:t>
    </w:r>
    <w:r>
      <w:rPr>
        <w:rStyle w:val="Nmerodepgina"/>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D14" w:rsidRDefault="003B4D14">
      <w:r>
        <w:separator/>
      </w:r>
    </w:p>
  </w:footnote>
  <w:footnote w:type="continuationSeparator" w:id="0">
    <w:p w:rsidR="003B4D14" w:rsidRDefault="003B4D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3ED" w:rsidRDefault="002413ED">
    <w:pPr>
      <w:pStyle w:val="Ttulo1"/>
      <w:ind w:left="851"/>
      <w:rPr>
        <w:rFonts w:ascii="Arial" w:hAnsi="Arial" w:cs="Arial"/>
        <w:sz w:val="20"/>
      </w:rPr>
    </w:pPr>
    <w:r>
      <w:object w:dxaOrig="2894"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05pt;height:37.6pt" o:ole="" filled="t">
          <v:fill color2="black"/>
          <v:imagedata r:id="rId1" o:title=""/>
        </v:shape>
        <o:OLEObject Type="Embed" ProgID="Figura" ShapeID="_x0000_i1025" DrawAspect="Content" ObjectID="_1506348520" r:id="rId2"/>
      </w:object>
    </w:r>
  </w:p>
  <w:p w:rsidR="002413ED" w:rsidRDefault="002413ED">
    <w:pPr>
      <w:pStyle w:val="Ttulo1"/>
      <w:ind w:left="851"/>
      <w:rPr>
        <w:rFonts w:ascii="Arial" w:hAnsi="Arial" w:cs="Arial"/>
        <w:sz w:val="20"/>
      </w:rPr>
    </w:pPr>
    <w:r>
      <w:rPr>
        <w:rFonts w:ascii="Arial" w:hAnsi="Arial" w:cs="Arial"/>
        <w:sz w:val="20"/>
      </w:rPr>
      <w:t>Ministério da Integração Nacional – MI</w:t>
    </w:r>
  </w:p>
  <w:p w:rsidR="002413ED" w:rsidRDefault="002413ED">
    <w:pPr>
      <w:pStyle w:val="Ttulo2"/>
      <w:spacing w:before="0" w:after="0"/>
      <w:ind w:left="851"/>
      <w:jc w:val="center"/>
      <w:rPr>
        <w:rFonts w:ascii="Arial" w:hAnsi="Arial" w:cs="Arial"/>
      </w:rPr>
    </w:pPr>
    <w:r>
      <w:rPr>
        <w:rFonts w:ascii="Arial" w:hAnsi="Arial" w:cs="Arial"/>
        <w:sz w:val="20"/>
      </w:rPr>
      <w:t>Companhia de Desenvolvimento dos Vales do São Francisco e do Parnaíba</w:t>
    </w:r>
  </w:p>
  <w:p w:rsidR="002413ED" w:rsidRDefault="00491D86">
    <w:pPr>
      <w:ind w:left="851"/>
      <w:jc w:val="center"/>
      <w:rPr>
        <w:rFonts w:ascii="Arial" w:hAnsi="Arial" w:cs="Arial"/>
        <w:b/>
      </w:rPr>
    </w:pPr>
    <w:r>
      <w:rPr>
        <w:rFonts w:ascii="Arial" w:hAnsi="Arial" w:cs="Arial"/>
        <w:b/>
      </w:rPr>
      <w:t>4</w:t>
    </w:r>
    <w:r w:rsidR="002413ED">
      <w:rPr>
        <w:rFonts w:ascii="Arial" w:hAnsi="Arial" w:cs="Arial"/>
        <w:b/>
      </w:rPr>
      <w:t>ª SUPERINTENDÊNCIA REGIONAL– CODEVASF</w:t>
    </w:r>
  </w:p>
  <w:p w:rsidR="002413ED" w:rsidRDefault="002413ED">
    <w:pPr>
      <w:ind w:left="851"/>
      <w:jc w:val="center"/>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4"/>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4"/>
    <w:multiLevelType w:val="singleLevel"/>
    <w:tmpl w:val="00000004"/>
    <w:name w:val="WW8Num13"/>
    <w:lvl w:ilvl="0">
      <w:start w:val="1"/>
      <w:numFmt w:val="lowerLetter"/>
      <w:lvlText w:val="%1."/>
      <w:lvlJc w:val="left"/>
      <w:pPr>
        <w:tabs>
          <w:tab w:val="num" w:pos="0"/>
        </w:tabs>
        <w:ind w:left="1440" w:hanging="360"/>
      </w:pPr>
    </w:lvl>
  </w:abstractNum>
  <w:abstractNum w:abstractNumId="3" w15:restartNumberingAfterBreak="0">
    <w:nsid w:val="00000005"/>
    <w:multiLevelType w:val="singleLevel"/>
    <w:tmpl w:val="00000005"/>
    <w:name w:val="WW8Num14"/>
    <w:lvl w:ilvl="0">
      <w:start w:val="1"/>
      <w:numFmt w:val="decimal"/>
      <w:lvlText w:val="%1."/>
      <w:lvlJc w:val="left"/>
      <w:pPr>
        <w:tabs>
          <w:tab w:val="num" w:pos="1004"/>
        </w:tabs>
        <w:ind w:left="1004" w:hanging="360"/>
      </w:pPr>
    </w:lvl>
  </w:abstractNum>
  <w:abstractNum w:abstractNumId="4" w15:restartNumberingAfterBreak="0">
    <w:nsid w:val="00000006"/>
    <w:multiLevelType w:val="singleLevel"/>
    <w:tmpl w:val="00000006"/>
    <w:name w:val="WW8Num15"/>
    <w:lvl w:ilvl="0">
      <w:start w:val="1"/>
      <w:numFmt w:val="lowerLetter"/>
      <w:lvlText w:val="%1)"/>
      <w:lvlJc w:val="left"/>
      <w:pPr>
        <w:tabs>
          <w:tab w:val="num" w:pos="0"/>
        </w:tabs>
        <w:ind w:left="1080" w:hanging="360"/>
      </w:pPr>
    </w:lvl>
  </w:abstractNum>
  <w:abstractNum w:abstractNumId="5" w15:restartNumberingAfterBreak="0">
    <w:nsid w:val="00000007"/>
    <w:multiLevelType w:val="multilevel"/>
    <w:tmpl w:val="D136A8B8"/>
    <w:lvl w:ilvl="0">
      <w:start w:val="1"/>
      <w:numFmt w:val="decimal"/>
      <w:lvlText w:val="%1."/>
      <w:lvlJc w:val="left"/>
      <w:pPr>
        <w:tabs>
          <w:tab w:val="num" w:pos="360"/>
        </w:tabs>
        <w:ind w:left="360" w:hanging="360"/>
      </w:pPr>
      <w:rPr>
        <w:rFonts w:hint="default"/>
        <w:b/>
        <w:sz w:val="24"/>
        <w:szCs w:val="24"/>
      </w:rPr>
    </w:lvl>
    <w:lvl w:ilvl="1">
      <w:start w:val="1"/>
      <w:numFmt w:val="decimal"/>
      <w:lvlText w:val="%1.%2."/>
      <w:lvlJc w:val="left"/>
      <w:pPr>
        <w:tabs>
          <w:tab w:val="num" w:pos="1080"/>
        </w:tabs>
        <w:ind w:left="567" w:hanging="207"/>
      </w:pPr>
      <w:rPr>
        <w:rFonts w:hint="default"/>
        <w:b w:val="0"/>
        <w:i w:val="0"/>
        <w:strike w:val="0"/>
        <w:color w:val="auto"/>
      </w:rPr>
    </w:lvl>
    <w:lvl w:ilvl="2">
      <w:start w:val="1"/>
      <w:numFmt w:val="decimal"/>
      <w:lvlText w:val="%1.%2.%3."/>
      <w:lvlJc w:val="left"/>
      <w:pPr>
        <w:tabs>
          <w:tab w:val="num" w:pos="1800"/>
        </w:tabs>
        <w:ind w:left="1224" w:hanging="504"/>
      </w:pPr>
      <w:rPr>
        <w:rFonts w:ascii="Times New Roman" w:hAnsi="Times New Roman" w:cs="Times New Roman" w:hint="default"/>
        <w:b w:val="0"/>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00000008"/>
    <w:multiLevelType w:val="singleLevel"/>
    <w:tmpl w:val="00000008"/>
    <w:name w:val="WW8Num19"/>
    <w:lvl w:ilvl="0">
      <w:start w:val="1"/>
      <w:numFmt w:val="bullet"/>
      <w:lvlText w:val=""/>
      <w:lvlJc w:val="left"/>
      <w:pPr>
        <w:tabs>
          <w:tab w:val="num" w:pos="0"/>
        </w:tabs>
        <w:ind w:left="2705" w:hanging="360"/>
      </w:pPr>
      <w:rPr>
        <w:rFonts w:ascii="Symbol" w:hAnsi="Symbol" w:cs="Times New Roman"/>
      </w:rPr>
    </w:lvl>
  </w:abstractNum>
  <w:abstractNum w:abstractNumId="7" w15:restartNumberingAfterBreak="0">
    <w:nsid w:val="00000009"/>
    <w:multiLevelType w:val="multilevel"/>
    <w:tmpl w:val="00000009"/>
    <w:name w:val="WW8Num20"/>
    <w:lvl w:ilvl="0">
      <w:start w:val="1"/>
      <w:numFmt w:val="lowerLetter"/>
      <w:lvlText w:val="%1)"/>
      <w:lvlJc w:val="left"/>
      <w:pPr>
        <w:tabs>
          <w:tab w:val="num" w:pos="1352"/>
        </w:tabs>
        <w:ind w:left="1352" w:hanging="360"/>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8" w15:restartNumberingAfterBreak="0">
    <w:nsid w:val="0000000A"/>
    <w:multiLevelType w:val="singleLevel"/>
    <w:tmpl w:val="0000000A"/>
    <w:name w:val="WW8Num23"/>
    <w:lvl w:ilvl="0">
      <w:start w:val="1"/>
      <w:numFmt w:val="bullet"/>
      <w:lvlText w:val=""/>
      <w:lvlJc w:val="left"/>
      <w:pPr>
        <w:tabs>
          <w:tab w:val="num" w:pos="0"/>
        </w:tabs>
        <w:ind w:left="1776" w:hanging="360"/>
      </w:pPr>
      <w:rPr>
        <w:rFonts w:ascii="Symbol" w:hAnsi="Symbol" w:cs="Times New Roman"/>
      </w:rPr>
    </w:lvl>
  </w:abstractNum>
  <w:abstractNum w:abstractNumId="9" w15:restartNumberingAfterBreak="0">
    <w:nsid w:val="0000000B"/>
    <w:multiLevelType w:val="multilevel"/>
    <w:tmpl w:val="69E264B0"/>
    <w:name w:val="WW8Num24"/>
    <w:lvl w:ilvl="0">
      <w:start w:val="1"/>
      <w:numFmt w:val="lowerLetter"/>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2552"/>
        </w:tabs>
        <w:ind w:left="2552" w:hanging="851"/>
      </w:pPr>
    </w:lvl>
    <w:lvl w:ilvl="4">
      <w:start w:val="1"/>
      <w:numFmt w:val="decimal"/>
      <w:lvlText w:val="%1.%2.%3.%4.%5."/>
      <w:lvlJc w:val="left"/>
      <w:pPr>
        <w:tabs>
          <w:tab w:val="num" w:pos="3686"/>
        </w:tabs>
        <w:ind w:left="3686" w:hanging="1134"/>
      </w:pPr>
    </w:lvl>
    <w:lvl w:ilvl="5">
      <w:start w:val="1"/>
      <w:numFmt w:val="decimal"/>
      <w:lvlText w:val="%1.%2.%3.%4.%5.%6."/>
      <w:lvlJc w:val="left"/>
      <w:pPr>
        <w:tabs>
          <w:tab w:val="num" w:pos="0"/>
        </w:tabs>
        <w:ind w:left="3996" w:hanging="708"/>
      </w:pPr>
    </w:lvl>
    <w:lvl w:ilvl="6">
      <w:start w:val="1"/>
      <w:numFmt w:val="decimal"/>
      <w:lvlText w:val="%1.%2.%3.%4.%5.%6.%7."/>
      <w:lvlJc w:val="left"/>
      <w:pPr>
        <w:tabs>
          <w:tab w:val="num" w:pos="0"/>
        </w:tabs>
        <w:ind w:left="4704" w:hanging="708"/>
      </w:pPr>
    </w:lvl>
    <w:lvl w:ilvl="7">
      <w:start w:val="1"/>
      <w:numFmt w:val="decimal"/>
      <w:lvlText w:val="%1.%2.%3.%4.%5.%6.%7.%8."/>
      <w:lvlJc w:val="left"/>
      <w:pPr>
        <w:tabs>
          <w:tab w:val="num" w:pos="0"/>
        </w:tabs>
        <w:ind w:left="5412" w:hanging="708"/>
      </w:pPr>
    </w:lvl>
    <w:lvl w:ilvl="8">
      <w:start w:val="1"/>
      <w:numFmt w:val="decimal"/>
      <w:lvlText w:val="%1.%2.%3.%4.%5.%6.%7.%8.%9."/>
      <w:lvlJc w:val="left"/>
      <w:pPr>
        <w:tabs>
          <w:tab w:val="num" w:pos="0"/>
        </w:tabs>
        <w:ind w:left="6120" w:hanging="708"/>
      </w:pPr>
    </w:lvl>
  </w:abstractNum>
  <w:abstractNum w:abstractNumId="10" w15:restartNumberingAfterBreak="0">
    <w:nsid w:val="0000000C"/>
    <w:multiLevelType w:val="singleLevel"/>
    <w:tmpl w:val="0000000C"/>
    <w:name w:val="WW8Num26"/>
    <w:lvl w:ilvl="0">
      <w:start w:val="1"/>
      <w:numFmt w:val="lowerLetter"/>
      <w:lvlText w:val="%1."/>
      <w:lvlJc w:val="left"/>
      <w:pPr>
        <w:tabs>
          <w:tab w:val="num" w:pos="0"/>
        </w:tabs>
        <w:ind w:left="1440" w:hanging="360"/>
      </w:pPr>
    </w:lvl>
  </w:abstractNum>
  <w:abstractNum w:abstractNumId="11" w15:restartNumberingAfterBreak="0">
    <w:nsid w:val="0000000D"/>
    <w:multiLevelType w:val="singleLevel"/>
    <w:tmpl w:val="0000000D"/>
    <w:name w:val="WW8Num27"/>
    <w:lvl w:ilvl="0">
      <w:start w:val="1"/>
      <w:numFmt w:val="lowerLetter"/>
      <w:lvlText w:val="%1)"/>
      <w:lvlJc w:val="left"/>
      <w:pPr>
        <w:tabs>
          <w:tab w:val="num" w:pos="2793"/>
        </w:tabs>
        <w:ind w:left="2793" w:hanging="360"/>
      </w:pPr>
    </w:lvl>
  </w:abstractNum>
  <w:abstractNum w:abstractNumId="12" w15:restartNumberingAfterBreak="0">
    <w:nsid w:val="0000000E"/>
    <w:multiLevelType w:val="multilevel"/>
    <w:tmpl w:val="80E40F9A"/>
    <w:name w:val="WW8Num28"/>
    <w:lvl w:ilvl="0">
      <w:start w:val="1"/>
      <w:numFmt w:val="decimal"/>
      <w:lvlText w:val="%1."/>
      <w:lvlJc w:val="left"/>
      <w:pPr>
        <w:tabs>
          <w:tab w:val="num" w:pos="360"/>
        </w:tabs>
        <w:ind w:left="284" w:hanging="284"/>
      </w:pPr>
    </w:lvl>
    <w:lvl w:ilvl="1">
      <w:start w:val="1"/>
      <w:numFmt w:val="decimal"/>
      <w:lvlText w:val="%1.%2."/>
      <w:lvlJc w:val="left"/>
      <w:pPr>
        <w:tabs>
          <w:tab w:val="num" w:pos="1004"/>
        </w:tabs>
        <w:ind w:left="284" w:firstLine="0"/>
      </w:pPr>
      <w:rPr>
        <w:b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0000000F"/>
    <w:multiLevelType w:val="singleLevel"/>
    <w:tmpl w:val="0000000F"/>
    <w:name w:val="WW8Num29"/>
    <w:lvl w:ilvl="0">
      <w:start w:val="1"/>
      <w:numFmt w:val="bullet"/>
      <w:lvlText w:val=""/>
      <w:lvlJc w:val="left"/>
      <w:pPr>
        <w:tabs>
          <w:tab w:val="num" w:pos="0"/>
        </w:tabs>
        <w:ind w:left="2421" w:hanging="360"/>
      </w:pPr>
      <w:rPr>
        <w:rFonts w:ascii="Symbol" w:hAnsi="Symbol" w:cs="Symbol"/>
      </w:rPr>
    </w:lvl>
  </w:abstractNum>
  <w:abstractNum w:abstractNumId="14" w15:restartNumberingAfterBreak="0">
    <w:nsid w:val="00000010"/>
    <w:multiLevelType w:val="multilevel"/>
    <w:tmpl w:val="00000010"/>
    <w:name w:val="WW8Num30"/>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701"/>
        </w:tabs>
        <w:ind w:left="1701" w:hanging="709"/>
      </w:pPr>
    </w:lvl>
    <w:lvl w:ilvl="3">
      <w:start w:val="1"/>
      <w:numFmt w:val="decimal"/>
      <w:lvlText w:val="%1.%2.%3.%4."/>
      <w:lvlJc w:val="left"/>
      <w:pPr>
        <w:tabs>
          <w:tab w:val="num" w:pos="0"/>
        </w:tabs>
        <w:ind w:left="2267" w:hanging="708"/>
      </w:pPr>
    </w:lvl>
    <w:lvl w:ilvl="4">
      <w:start w:val="1"/>
      <w:numFmt w:val="decimal"/>
      <w:lvlText w:val="%1.%2.%3.%4.%5."/>
      <w:lvlJc w:val="left"/>
      <w:pPr>
        <w:tabs>
          <w:tab w:val="num" w:pos="0"/>
        </w:tabs>
        <w:ind w:left="2975" w:hanging="708"/>
      </w:pPr>
    </w:lvl>
    <w:lvl w:ilvl="5">
      <w:start w:val="1"/>
      <w:numFmt w:val="decimal"/>
      <w:lvlText w:val="%1.%2.%3.%4.%5.%6."/>
      <w:lvlJc w:val="left"/>
      <w:pPr>
        <w:tabs>
          <w:tab w:val="num" w:pos="0"/>
        </w:tabs>
        <w:ind w:left="3683" w:hanging="708"/>
      </w:pPr>
    </w:lvl>
    <w:lvl w:ilvl="6">
      <w:start w:val="1"/>
      <w:numFmt w:val="decimal"/>
      <w:lvlText w:val="%1.%2.%3.%4.%5.%6.%7."/>
      <w:lvlJc w:val="left"/>
      <w:pPr>
        <w:tabs>
          <w:tab w:val="num" w:pos="0"/>
        </w:tabs>
        <w:ind w:left="4391" w:hanging="708"/>
      </w:pPr>
    </w:lvl>
    <w:lvl w:ilvl="7">
      <w:start w:val="1"/>
      <w:numFmt w:val="decimal"/>
      <w:lvlText w:val="%1.%2.%3.%4.%5.%6.%7.%8."/>
      <w:lvlJc w:val="left"/>
      <w:pPr>
        <w:tabs>
          <w:tab w:val="num" w:pos="0"/>
        </w:tabs>
        <w:ind w:left="5099" w:hanging="708"/>
      </w:pPr>
    </w:lvl>
    <w:lvl w:ilvl="8">
      <w:start w:val="1"/>
      <w:numFmt w:val="decimal"/>
      <w:lvlText w:val="%1.%2.%3.%4.%5.%6.%7.%8.%9."/>
      <w:lvlJc w:val="left"/>
      <w:pPr>
        <w:tabs>
          <w:tab w:val="num" w:pos="0"/>
        </w:tabs>
        <w:ind w:left="5807" w:hanging="708"/>
      </w:pPr>
    </w:lvl>
  </w:abstractNum>
  <w:abstractNum w:abstractNumId="15" w15:restartNumberingAfterBreak="0">
    <w:nsid w:val="00000011"/>
    <w:multiLevelType w:val="singleLevel"/>
    <w:tmpl w:val="00000011"/>
    <w:name w:val="WW8Num31"/>
    <w:lvl w:ilvl="0">
      <w:start w:val="1"/>
      <w:numFmt w:val="decimal"/>
      <w:lvlText w:val="%1."/>
      <w:lvlJc w:val="left"/>
      <w:pPr>
        <w:tabs>
          <w:tab w:val="num" w:pos="0"/>
        </w:tabs>
        <w:ind w:left="1381" w:hanging="360"/>
      </w:pPr>
    </w:lvl>
  </w:abstractNum>
  <w:abstractNum w:abstractNumId="16" w15:restartNumberingAfterBreak="0">
    <w:nsid w:val="00000012"/>
    <w:multiLevelType w:val="multilevel"/>
    <w:tmpl w:val="00000012"/>
    <w:name w:val="WW8Num3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3"/>
    <w:multiLevelType w:val="singleLevel"/>
    <w:tmpl w:val="00000013"/>
    <w:name w:val="WW8Num34"/>
    <w:lvl w:ilvl="0">
      <w:start w:val="1"/>
      <w:numFmt w:val="lowerLetter"/>
      <w:lvlText w:val="%1)"/>
      <w:lvlJc w:val="left"/>
      <w:pPr>
        <w:tabs>
          <w:tab w:val="num" w:pos="2793"/>
        </w:tabs>
        <w:ind w:left="2793" w:hanging="360"/>
      </w:pPr>
      <w:rPr>
        <w:b w:val="0"/>
      </w:rPr>
    </w:lvl>
  </w:abstractNum>
  <w:abstractNum w:abstractNumId="18" w15:restartNumberingAfterBreak="0">
    <w:nsid w:val="00000014"/>
    <w:multiLevelType w:val="multilevel"/>
    <w:tmpl w:val="00000014"/>
    <w:name w:val="WW8Num36"/>
    <w:lvl w:ilvl="0">
      <w:start w:val="1"/>
      <w:numFmt w:val="decimal"/>
      <w:lvlText w:val="%1)"/>
      <w:lvlJc w:val="left"/>
      <w:pPr>
        <w:tabs>
          <w:tab w:val="num" w:pos="0"/>
        </w:tabs>
        <w:ind w:left="1854" w:hanging="360"/>
      </w:pPr>
    </w:lvl>
    <w:lvl w:ilvl="1">
      <w:start w:val="1"/>
      <w:numFmt w:val="lowerLetter"/>
      <w:lvlText w:val="%2)"/>
      <w:lvlJc w:val="left"/>
      <w:pPr>
        <w:tabs>
          <w:tab w:val="num" w:pos="2574"/>
        </w:tabs>
        <w:ind w:left="2574" w:hanging="360"/>
      </w:pPr>
      <w:rPr>
        <w:b w:val="0"/>
        <w:color w:val="auto"/>
      </w:rPr>
    </w:lvl>
    <w:lvl w:ilvl="2">
      <w:start w:val="12"/>
      <w:numFmt w:val="decimal"/>
      <w:lvlText w:val="%3"/>
      <w:lvlJc w:val="left"/>
      <w:pPr>
        <w:tabs>
          <w:tab w:val="num" w:pos="3534"/>
        </w:tabs>
        <w:ind w:left="3534" w:hanging="420"/>
      </w:pPr>
    </w:lvl>
    <w:lvl w:ilvl="3">
      <w:start w:val="1"/>
      <w:numFmt w:val="decimal"/>
      <w:lvlText w:val="%4."/>
      <w:lvlJc w:val="left"/>
      <w:pPr>
        <w:tabs>
          <w:tab w:val="num" w:pos="0"/>
        </w:tabs>
        <w:ind w:left="4014" w:hanging="360"/>
      </w:pPr>
    </w:lvl>
    <w:lvl w:ilvl="4">
      <w:start w:val="1"/>
      <w:numFmt w:val="lowerLetter"/>
      <w:lvlText w:val="%5."/>
      <w:lvlJc w:val="left"/>
      <w:pPr>
        <w:tabs>
          <w:tab w:val="num" w:pos="0"/>
        </w:tabs>
        <w:ind w:left="4734" w:hanging="360"/>
      </w:pPr>
    </w:lvl>
    <w:lvl w:ilvl="5">
      <w:start w:val="1"/>
      <w:numFmt w:val="lowerRoman"/>
      <w:lvlText w:val="%6."/>
      <w:lvlJc w:val="right"/>
      <w:pPr>
        <w:tabs>
          <w:tab w:val="num" w:pos="0"/>
        </w:tabs>
        <w:ind w:left="5454" w:hanging="180"/>
      </w:pPr>
    </w:lvl>
    <w:lvl w:ilvl="6">
      <w:start w:val="1"/>
      <w:numFmt w:val="decimal"/>
      <w:lvlText w:val="%7."/>
      <w:lvlJc w:val="left"/>
      <w:pPr>
        <w:tabs>
          <w:tab w:val="num" w:pos="0"/>
        </w:tabs>
        <w:ind w:left="6174" w:hanging="360"/>
      </w:pPr>
    </w:lvl>
    <w:lvl w:ilvl="7">
      <w:start w:val="1"/>
      <w:numFmt w:val="lowerLetter"/>
      <w:lvlText w:val="%8."/>
      <w:lvlJc w:val="left"/>
      <w:pPr>
        <w:tabs>
          <w:tab w:val="num" w:pos="0"/>
        </w:tabs>
        <w:ind w:left="6894" w:hanging="360"/>
      </w:pPr>
    </w:lvl>
    <w:lvl w:ilvl="8">
      <w:start w:val="1"/>
      <w:numFmt w:val="lowerRoman"/>
      <w:lvlText w:val="%9."/>
      <w:lvlJc w:val="right"/>
      <w:pPr>
        <w:tabs>
          <w:tab w:val="num" w:pos="0"/>
        </w:tabs>
        <w:ind w:left="7614" w:hanging="180"/>
      </w:pPr>
    </w:lvl>
  </w:abstractNum>
  <w:abstractNum w:abstractNumId="19" w15:restartNumberingAfterBreak="0">
    <w:nsid w:val="00000015"/>
    <w:multiLevelType w:val="singleLevel"/>
    <w:tmpl w:val="00000015"/>
    <w:lvl w:ilvl="0">
      <w:numFmt w:val="bullet"/>
      <w:lvlText w:val=""/>
      <w:lvlJc w:val="left"/>
      <w:pPr>
        <w:tabs>
          <w:tab w:val="num" w:pos="283"/>
        </w:tabs>
        <w:ind w:left="2409" w:hanging="283"/>
      </w:pPr>
      <w:rPr>
        <w:rFonts w:ascii="Symbol" w:hAnsi="Symbol" w:cs="Times New Roman"/>
      </w:rPr>
    </w:lvl>
  </w:abstractNum>
  <w:abstractNum w:abstractNumId="20" w15:restartNumberingAfterBreak="0">
    <w:nsid w:val="01012ABD"/>
    <w:multiLevelType w:val="singleLevel"/>
    <w:tmpl w:val="00000004"/>
    <w:lvl w:ilvl="0">
      <w:start w:val="1"/>
      <w:numFmt w:val="lowerLetter"/>
      <w:lvlText w:val="%1."/>
      <w:lvlJc w:val="left"/>
      <w:pPr>
        <w:tabs>
          <w:tab w:val="num" w:pos="0"/>
        </w:tabs>
        <w:ind w:left="1440" w:hanging="360"/>
      </w:pPr>
    </w:lvl>
  </w:abstractNum>
  <w:abstractNum w:abstractNumId="21" w15:restartNumberingAfterBreak="0">
    <w:nsid w:val="07EE6ABA"/>
    <w:multiLevelType w:val="multilevel"/>
    <w:tmpl w:val="2DC2C0B4"/>
    <w:lvl w:ilvl="0">
      <w:start w:val="14"/>
      <w:numFmt w:val="decimal"/>
      <w:lvlText w:val="%1"/>
      <w:lvlJc w:val="left"/>
      <w:pPr>
        <w:ind w:left="420" w:hanging="420"/>
      </w:pPr>
      <w:rPr>
        <w:rFonts w:hint="default"/>
        <w:u w:val="none"/>
      </w:rPr>
    </w:lvl>
    <w:lvl w:ilvl="1">
      <w:start w:val="1"/>
      <w:numFmt w:val="decimal"/>
      <w:lvlText w:val="%1.%2"/>
      <w:lvlJc w:val="left"/>
      <w:pPr>
        <w:ind w:left="780" w:hanging="420"/>
      </w:pPr>
      <w:rPr>
        <w:rFonts w:hint="default"/>
        <w:b w:val="0"/>
        <w:u w:val="none"/>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3960" w:hanging="1440"/>
      </w:pPr>
      <w:rPr>
        <w:rFonts w:hint="default"/>
        <w:u w:val="none"/>
      </w:rPr>
    </w:lvl>
    <w:lvl w:ilvl="8">
      <w:start w:val="1"/>
      <w:numFmt w:val="decimal"/>
      <w:lvlText w:val="%1.%2.%3.%4.%5.%6.%7.%8.%9"/>
      <w:lvlJc w:val="left"/>
      <w:pPr>
        <w:ind w:left="4680" w:hanging="1800"/>
      </w:pPr>
      <w:rPr>
        <w:rFonts w:hint="default"/>
        <w:u w:val="none"/>
      </w:rPr>
    </w:lvl>
  </w:abstractNum>
  <w:abstractNum w:abstractNumId="22" w15:restartNumberingAfterBreak="0">
    <w:nsid w:val="18BC1A0A"/>
    <w:multiLevelType w:val="singleLevel"/>
    <w:tmpl w:val="00000004"/>
    <w:lvl w:ilvl="0">
      <w:start w:val="1"/>
      <w:numFmt w:val="lowerLetter"/>
      <w:lvlText w:val="%1."/>
      <w:lvlJc w:val="left"/>
      <w:pPr>
        <w:tabs>
          <w:tab w:val="num" w:pos="0"/>
        </w:tabs>
        <w:ind w:left="1440" w:hanging="360"/>
      </w:pPr>
    </w:lvl>
  </w:abstractNum>
  <w:abstractNum w:abstractNumId="23" w15:restartNumberingAfterBreak="0">
    <w:nsid w:val="202976FA"/>
    <w:multiLevelType w:val="multilevel"/>
    <w:tmpl w:val="00000003"/>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0DF37B9"/>
    <w:multiLevelType w:val="multilevel"/>
    <w:tmpl w:val="1A4E6C1E"/>
    <w:lvl w:ilvl="0">
      <w:start w:val="1"/>
      <w:numFmt w:val="lowerLetter"/>
      <w:lvlText w:val="%1)"/>
      <w:lvlJc w:val="left"/>
      <w:pPr>
        <w:tabs>
          <w:tab w:val="num" w:pos="360"/>
        </w:tabs>
        <w:ind w:left="360" w:hanging="360"/>
      </w:pPr>
    </w:lvl>
    <w:lvl w:ilvl="1">
      <w:start w:val="1"/>
      <w:numFmt w:val="lowerLetter"/>
      <w:lvlText w:val="%2."/>
      <w:lvlJc w:val="left"/>
      <w:pPr>
        <w:tabs>
          <w:tab w:val="num" w:pos="2214"/>
        </w:tabs>
        <w:ind w:left="2214" w:hanging="360"/>
      </w:pPr>
    </w:lvl>
    <w:lvl w:ilvl="2" w:tentative="1">
      <w:start w:val="1"/>
      <w:numFmt w:val="lowerRoman"/>
      <w:lvlText w:val="%3."/>
      <w:lvlJc w:val="right"/>
      <w:pPr>
        <w:tabs>
          <w:tab w:val="num" w:pos="2934"/>
        </w:tabs>
        <w:ind w:left="2934" w:hanging="180"/>
      </w:pPr>
    </w:lvl>
    <w:lvl w:ilvl="3" w:tentative="1">
      <w:start w:val="1"/>
      <w:numFmt w:val="decimal"/>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Roman"/>
      <w:lvlText w:val="%6."/>
      <w:lvlJc w:val="right"/>
      <w:pPr>
        <w:tabs>
          <w:tab w:val="num" w:pos="5094"/>
        </w:tabs>
        <w:ind w:left="5094" w:hanging="180"/>
      </w:pPr>
    </w:lvl>
    <w:lvl w:ilvl="6" w:tentative="1">
      <w:start w:val="1"/>
      <w:numFmt w:val="decimal"/>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Roman"/>
      <w:lvlText w:val="%9."/>
      <w:lvlJc w:val="right"/>
      <w:pPr>
        <w:tabs>
          <w:tab w:val="num" w:pos="7254"/>
        </w:tabs>
        <w:ind w:left="7254" w:hanging="180"/>
      </w:pPr>
    </w:lvl>
  </w:abstractNum>
  <w:abstractNum w:abstractNumId="25" w15:restartNumberingAfterBreak="0">
    <w:nsid w:val="20E057FA"/>
    <w:multiLevelType w:val="singleLevel"/>
    <w:tmpl w:val="00000004"/>
    <w:lvl w:ilvl="0">
      <w:start w:val="1"/>
      <w:numFmt w:val="lowerLetter"/>
      <w:lvlText w:val="%1."/>
      <w:lvlJc w:val="left"/>
      <w:pPr>
        <w:tabs>
          <w:tab w:val="num" w:pos="0"/>
        </w:tabs>
        <w:ind w:left="1440" w:hanging="360"/>
      </w:pPr>
    </w:lvl>
  </w:abstractNum>
  <w:abstractNum w:abstractNumId="26" w15:restartNumberingAfterBreak="0">
    <w:nsid w:val="3064222C"/>
    <w:multiLevelType w:val="multilevel"/>
    <w:tmpl w:val="D70A2D1C"/>
    <w:lvl w:ilvl="0">
      <w:start w:val="9"/>
      <w:numFmt w:val="decimal"/>
      <w:lvlText w:val="%1."/>
      <w:lvlJc w:val="left"/>
      <w:pPr>
        <w:tabs>
          <w:tab w:val="num" w:pos="405"/>
        </w:tabs>
        <w:ind w:left="405" w:hanging="405"/>
      </w:pPr>
      <w:rPr>
        <w:rFonts w:hint="default"/>
      </w:rPr>
    </w:lvl>
    <w:lvl w:ilvl="1">
      <w:start w:val="1"/>
      <w:numFmt w:val="decimal"/>
      <w:lvlText w:val="%1.%2."/>
      <w:lvlJc w:val="left"/>
      <w:pPr>
        <w:tabs>
          <w:tab w:val="num" w:pos="1004"/>
        </w:tabs>
        <w:ind w:left="1004" w:hanging="720"/>
      </w:pPr>
      <w:rPr>
        <w:rFonts w:hint="default"/>
        <w:b/>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7" w15:restartNumberingAfterBreak="0">
    <w:nsid w:val="321A3C57"/>
    <w:multiLevelType w:val="multilevel"/>
    <w:tmpl w:val="D50E04F6"/>
    <w:lvl w:ilvl="0">
      <w:start w:val="15"/>
      <w:numFmt w:val="decimal"/>
      <w:lvlText w:val="%1"/>
      <w:lvlJc w:val="left"/>
      <w:pPr>
        <w:ind w:left="540" w:hanging="540"/>
      </w:pPr>
      <w:rPr>
        <w:rFonts w:hint="default"/>
      </w:rPr>
    </w:lvl>
    <w:lvl w:ilvl="1">
      <w:start w:val="12"/>
      <w:numFmt w:val="decimal"/>
      <w:lvlText w:val="%1.%2"/>
      <w:lvlJc w:val="left"/>
      <w:pPr>
        <w:ind w:left="966"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3BF6F55"/>
    <w:multiLevelType w:val="multilevel"/>
    <w:tmpl w:val="0B76F122"/>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auto"/>
      </w:rPr>
    </w:lvl>
    <w:lvl w:ilvl="2">
      <w:start w:val="1"/>
      <w:numFmt w:val="lowerRoman"/>
      <w:lvlText w:val="%3."/>
      <w:lvlJc w:val="right"/>
      <w:pPr>
        <w:tabs>
          <w:tab w:val="num" w:pos="2160"/>
        </w:tabs>
        <w:ind w:left="2160" w:hanging="180"/>
      </w:pPr>
      <w:rPr>
        <w:b/>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45259C2"/>
    <w:multiLevelType w:val="multilevel"/>
    <w:tmpl w:val="50A0A04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68A0E15"/>
    <w:multiLevelType w:val="singleLevel"/>
    <w:tmpl w:val="00000004"/>
    <w:lvl w:ilvl="0">
      <w:start w:val="1"/>
      <w:numFmt w:val="lowerLetter"/>
      <w:lvlText w:val="%1."/>
      <w:lvlJc w:val="left"/>
      <w:pPr>
        <w:tabs>
          <w:tab w:val="num" w:pos="0"/>
        </w:tabs>
        <w:ind w:left="1440" w:hanging="360"/>
      </w:pPr>
    </w:lvl>
  </w:abstractNum>
  <w:abstractNum w:abstractNumId="31" w15:restartNumberingAfterBreak="0">
    <w:nsid w:val="39F05E66"/>
    <w:multiLevelType w:val="hybridMultilevel"/>
    <w:tmpl w:val="841CB9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CB9521E"/>
    <w:multiLevelType w:val="multilevel"/>
    <w:tmpl w:val="00000003"/>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CBE12DD"/>
    <w:multiLevelType w:val="multilevel"/>
    <w:tmpl w:val="95DEDF3E"/>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000000"/>
        <w:sz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0500F24"/>
    <w:multiLevelType w:val="hybridMultilevel"/>
    <w:tmpl w:val="302C6C6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1692879"/>
    <w:multiLevelType w:val="multilevel"/>
    <w:tmpl w:val="D50E04F6"/>
    <w:lvl w:ilvl="0">
      <w:start w:val="15"/>
      <w:numFmt w:val="decimal"/>
      <w:lvlText w:val="%1"/>
      <w:lvlJc w:val="left"/>
      <w:pPr>
        <w:ind w:left="540" w:hanging="540"/>
      </w:pPr>
      <w:rPr>
        <w:rFonts w:hint="default"/>
      </w:rPr>
    </w:lvl>
    <w:lvl w:ilvl="1">
      <w:start w:val="12"/>
      <w:numFmt w:val="decimal"/>
      <w:lvlText w:val="%1.%2"/>
      <w:lvlJc w:val="left"/>
      <w:pPr>
        <w:ind w:left="966"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423C4493"/>
    <w:multiLevelType w:val="hybridMultilevel"/>
    <w:tmpl w:val="E2708AF4"/>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15:restartNumberingAfterBreak="0">
    <w:nsid w:val="452855AA"/>
    <w:multiLevelType w:val="multilevel"/>
    <w:tmpl w:val="4B94EBE0"/>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8" w15:restartNumberingAfterBreak="0">
    <w:nsid w:val="4FA07BA6"/>
    <w:multiLevelType w:val="singleLevel"/>
    <w:tmpl w:val="00000004"/>
    <w:lvl w:ilvl="0">
      <w:start w:val="1"/>
      <w:numFmt w:val="lowerLetter"/>
      <w:lvlText w:val="%1."/>
      <w:lvlJc w:val="left"/>
      <w:pPr>
        <w:tabs>
          <w:tab w:val="num" w:pos="0"/>
        </w:tabs>
        <w:ind w:left="1440" w:hanging="360"/>
      </w:pPr>
    </w:lvl>
  </w:abstractNum>
  <w:abstractNum w:abstractNumId="39" w15:restartNumberingAfterBreak="0">
    <w:nsid w:val="51E32557"/>
    <w:multiLevelType w:val="singleLevel"/>
    <w:tmpl w:val="00000004"/>
    <w:lvl w:ilvl="0">
      <w:start w:val="1"/>
      <w:numFmt w:val="lowerLetter"/>
      <w:lvlText w:val="%1."/>
      <w:lvlJc w:val="left"/>
      <w:pPr>
        <w:tabs>
          <w:tab w:val="num" w:pos="0"/>
        </w:tabs>
        <w:ind w:left="1440" w:hanging="360"/>
      </w:pPr>
    </w:lvl>
  </w:abstractNum>
  <w:abstractNum w:abstractNumId="40" w15:restartNumberingAfterBreak="0">
    <w:nsid w:val="63EF1DD1"/>
    <w:multiLevelType w:val="singleLevel"/>
    <w:tmpl w:val="00000004"/>
    <w:lvl w:ilvl="0">
      <w:start w:val="1"/>
      <w:numFmt w:val="lowerLetter"/>
      <w:lvlText w:val="%1."/>
      <w:lvlJc w:val="left"/>
      <w:pPr>
        <w:tabs>
          <w:tab w:val="num" w:pos="0"/>
        </w:tabs>
        <w:ind w:left="1440" w:hanging="360"/>
      </w:pPr>
    </w:lvl>
  </w:abstractNum>
  <w:abstractNum w:abstractNumId="41" w15:restartNumberingAfterBreak="0">
    <w:nsid w:val="63F872C8"/>
    <w:multiLevelType w:val="singleLevel"/>
    <w:tmpl w:val="00000004"/>
    <w:lvl w:ilvl="0">
      <w:start w:val="1"/>
      <w:numFmt w:val="lowerLetter"/>
      <w:lvlText w:val="%1."/>
      <w:lvlJc w:val="left"/>
      <w:pPr>
        <w:tabs>
          <w:tab w:val="num" w:pos="0"/>
        </w:tabs>
        <w:ind w:left="1440" w:hanging="360"/>
      </w:pPr>
    </w:lvl>
  </w:abstractNum>
  <w:abstractNum w:abstractNumId="42" w15:restartNumberingAfterBreak="0">
    <w:nsid w:val="73E9778F"/>
    <w:multiLevelType w:val="multilevel"/>
    <w:tmpl w:val="00000003"/>
    <w:lvl w:ilvl="0">
      <w:start w:val="1"/>
      <w:numFmt w:val="lowerLetter"/>
      <w:lvlText w:val="%1)"/>
      <w:lvlJc w:val="left"/>
      <w:pPr>
        <w:tabs>
          <w:tab w:val="num" w:pos="1713"/>
        </w:tabs>
        <w:ind w:left="1713" w:hanging="360"/>
      </w:pPr>
    </w:lvl>
    <w:lvl w:ilvl="1">
      <w:start w:val="1"/>
      <w:numFmt w:val="lowerLetter"/>
      <w:lvlText w:val="%2."/>
      <w:lvlJc w:val="left"/>
      <w:pPr>
        <w:tabs>
          <w:tab w:val="num" w:pos="1440"/>
        </w:tabs>
        <w:ind w:left="1440"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
  </w:num>
  <w:num w:numId="2">
    <w:abstractNumId w:val="5"/>
  </w:num>
  <w:num w:numId="3">
    <w:abstractNumId w:val="6"/>
  </w:num>
  <w:num w:numId="4">
    <w:abstractNumId w:val="9"/>
  </w:num>
  <w:num w:numId="5">
    <w:abstractNumId w:val="10"/>
  </w:num>
  <w:num w:numId="6">
    <w:abstractNumId w:val="12"/>
  </w:num>
  <w:num w:numId="7">
    <w:abstractNumId w:val="13"/>
  </w:num>
  <w:num w:numId="8">
    <w:abstractNumId w:val="19"/>
  </w:num>
  <w:num w:numId="9">
    <w:abstractNumId w:val="32"/>
  </w:num>
  <w:num w:numId="10">
    <w:abstractNumId w:val="28"/>
  </w:num>
  <w:num w:numId="11">
    <w:abstractNumId w:val="42"/>
  </w:num>
  <w:num w:numId="12">
    <w:abstractNumId w:val="30"/>
  </w:num>
  <w:num w:numId="13">
    <w:abstractNumId w:val="20"/>
  </w:num>
  <w:num w:numId="14">
    <w:abstractNumId w:val="23"/>
  </w:num>
  <w:num w:numId="15">
    <w:abstractNumId w:val="34"/>
  </w:num>
  <w:num w:numId="16">
    <w:abstractNumId w:val="41"/>
  </w:num>
  <w:num w:numId="17">
    <w:abstractNumId w:val="22"/>
  </w:num>
  <w:num w:numId="18">
    <w:abstractNumId w:val="38"/>
  </w:num>
  <w:num w:numId="19">
    <w:abstractNumId w:val="39"/>
  </w:num>
  <w:num w:numId="20">
    <w:abstractNumId w:val="40"/>
  </w:num>
  <w:num w:numId="21">
    <w:abstractNumId w:val="8"/>
  </w:num>
  <w:num w:numId="22">
    <w:abstractNumId w:val="25"/>
  </w:num>
  <w:num w:numId="23">
    <w:abstractNumId w:val="24"/>
  </w:num>
  <w:num w:numId="24">
    <w:abstractNumId w:val="31"/>
  </w:num>
  <w:num w:numId="25">
    <w:abstractNumId w:val="29"/>
  </w:num>
  <w:num w:numId="26">
    <w:abstractNumId w:val="36"/>
  </w:num>
  <w:num w:numId="27">
    <w:abstractNumId w:val="21"/>
  </w:num>
  <w:num w:numId="28">
    <w:abstractNumId w:val="26"/>
  </w:num>
  <w:num w:numId="29">
    <w:abstractNumId w:val="27"/>
  </w:num>
  <w:num w:numId="30">
    <w:abstractNumId w:val="35"/>
  </w:num>
  <w:num w:numId="31">
    <w:abstractNumId w:val="37"/>
  </w:num>
  <w:num w:numId="3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819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5A1"/>
    <w:rsid w:val="00006DEE"/>
    <w:rsid w:val="0001086A"/>
    <w:rsid w:val="00013B15"/>
    <w:rsid w:val="000148F4"/>
    <w:rsid w:val="000172EB"/>
    <w:rsid w:val="0002128E"/>
    <w:rsid w:val="00022114"/>
    <w:rsid w:val="000246D4"/>
    <w:rsid w:val="0002735C"/>
    <w:rsid w:val="0002787B"/>
    <w:rsid w:val="000366F2"/>
    <w:rsid w:val="00043582"/>
    <w:rsid w:val="00046B6A"/>
    <w:rsid w:val="0005100B"/>
    <w:rsid w:val="000545CD"/>
    <w:rsid w:val="0006308B"/>
    <w:rsid w:val="000649A2"/>
    <w:rsid w:val="000671F9"/>
    <w:rsid w:val="00071CF1"/>
    <w:rsid w:val="00075064"/>
    <w:rsid w:val="00076103"/>
    <w:rsid w:val="00080EA8"/>
    <w:rsid w:val="000978B8"/>
    <w:rsid w:val="000B1A0B"/>
    <w:rsid w:val="000B3537"/>
    <w:rsid w:val="000B3CC9"/>
    <w:rsid w:val="000B4263"/>
    <w:rsid w:val="000C4117"/>
    <w:rsid w:val="000C4C4B"/>
    <w:rsid w:val="000D01DE"/>
    <w:rsid w:val="000D0FD7"/>
    <w:rsid w:val="000D6C38"/>
    <w:rsid w:val="000D7C64"/>
    <w:rsid w:val="000E0A57"/>
    <w:rsid w:val="000E3EAB"/>
    <w:rsid w:val="000E4D7E"/>
    <w:rsid w:val="000E58F8"/>
    <w:rsid w:val="000E65DA"/>
    <w:rsid w:val="00100749"/>
    <w:rsid w:val="00102EE6"/>
    <w:rsid w:val="00106B5B"/>
    <w:rsid w:val="00115EB3"/>
    <w:rsid w:val="00116A0F"/>
    <w:rsid w:val="00122352"/>
    <w:rsid w:val="001307BF"/>
    <w:rsid w:val="0013650B"/>
    <w:rsid w:val="00141993"/>
    <w:rsid w:val="00142787"/>
    <w:rsid w:val="0014345D"/>
    <w:rsid w:val="00143E59"/>
    <w:rsid w:val="00146023"/>
    <w:rsid w:val="00155EC2"/>
    <w:rsid w:val="00163D30"/>
    <w:rsid w:val="001709C9"/>
    <w:rsid w:val="00172BE1"/>
    <w:rsid w:val="001778B6"/>
    <w:rsid w:val="00180451"/>
    <w:rsid w:val="0018563E"/>
    <w:rsid w:val="00186090"/>
    <w:rsid w:val="00195425"/>
    <w:rsid w:val="001A630B"/>
    <w:rsid w:val="001A7CAE"/>
    <w:rsid w:val="001B358E"/>
    <w:rsid w:val="001B668B"/>
    <w:rsid w:val="001B778C"/>
    <w:rsid w:val="001C20AC"/>
    <w:rsid w:val="001C2877"/>
    <w:rsid w:val="001C58A7"/>
    <w:rsid w:val="001C5A5E"/>
    <w:rsid w:val="001D2BBC"/>
    <w:rsid w:val="001E398F"/>
    <w:rsid w:val="001E442C"/>
    <w:rsid w:val="001E5755"/>
    <w:rsid w:val="001F246F"/>
    <w:rsid w:val="001F48CB"/>
    <w:rsid w:val="001F630E"/>
    <w:rsid w:val="0020004C"/>
    <w:rsid w:val="00200EC8"/>
    <w:rsid w:val="00201E53"/>
    <w:rsid w:val="00202D2E"/>
    <w:rsid w:val="00211A45"/>
    <w:rsid w:val="00213E50"/>
    <w:rsid w:val="00217235"/>
    <w:rsid w:val="00217574"/>
    <w:rsid w:val="0022308B"/>
    <w:rsid w:val="00223267"/>
    <w:rsid w:val="0023481D"/>
    <w:rsid w:val="002362F1"/>
    <w:rsid w:val="00237E36"/>
    <w:rsid w:val="002400D6"/>
    <w:rsid w:val="00240739"/>
    <w:rsid w:val="002413ED"/>
    <w:rsid w:val="002428FF"/>
    <w:rsid w:val="00245992"/>
    <w:rsid w:val="002558AB"/>
    <w:rsid w:val="002577D7"/>
    <w:rsid w:val="002615DA"/>
    <w:rsid w:val="002632C5"/>
    <w:rsid w:val="0026368A"/>
    <w:rsid w:val="00264147"/>
    <w:rsid w:val="002654F7"/>
    <w:rsid w:val="00267D62"/>
    <w:rsid w:val="002700CF"/>
    <w:rsid w:val="002771C2"/>
    <w:rsid w:val="00282174"/>
    <w:rsid w:val="0028589F"/>
    <w:rsid w:val="0028799C"/>
    <w:rsid w:val="00297CAC"/>
    <w:rsid w:val="00297D75"/>
    <w:rsid w:val="002A2FAD"/>
    <w:rsid w:val="002A417C"/>
    <w:rsid w:val="002A68CF"/>
    <w:rsid w:val="002B392B"/>
    <w:rsid w:val="002C1312"/>
    <w:rsid w:val="002C2D5D"/>
    <w:rsid w:val="002C59BD"/>
    <w:rsid w:val="002C674E"/>
    <w:rsid w:val="002C770F"/>
    <w:rsid w:val="002D096D"/>
    <w:rsid w:val="002D734A"/>
    <w:rsid w:val="002E01DB"/>
    <w:rsid w:val="002E320B"/>
    <w:rsid w:val="002F1D24"/>
    <w:rsid w:val="002F6D8C"/>
    <w:rsid w:val="00312A38"/>
    <w:rsid w:val="0031336A"/>
    <w:rsid w:val="003133E7"/>
    <w:rsid w:val="00313F03"/>
    <w:rsid w:val="00317085"/>
    <w:rsid w:val="003243E9"/>
    <w:rsid w:val="00327D73"/>
    <w:rsid w:val="003431B8"/>
    <w:rsid w:val="0034765D"/>
    <w:rsid w:val="00354BF7"/>
    <w:rsid w:val="003604A9"/>
    <w:rsid w:val="003703B1"/>
    <w:rsid w:val="00370714"/>
    <w:rsid w:val="003749B6"/>
    <w:rsid w:val="003B0437"/>
    <w:rsid w:val="003B194A"/>
    <w:rsid w:val="003B2002"/>
    <w:rsid w:val="003B2FE6"/>
    <w:rsid w:val="003B3515"/>
    <w:rsid w:val="003B4296"/>
    <w:rsid w:val="003B4D14"/>
    <w:rsid w:val="003B5225"/>
    <w:rsid w:val="003B7D1F"/>
    <w:rsid w:val="003C0560"/>
    <w:rsid w:val="003C0742"/>
    <w:rsid w:val="003C0AD9"/>
    <w:rsid w:val="003C6ACC"/>
    <w:rsid w:val="003D7644"/>
    <w:rsid w:val="003E4A68"/>
    <w:rsid w:val="003E54ED"/>
    <w:rsid w:val="003E6570"/>
    <w:rsid w:val="003E76A5"/>
    <w:rsid w:val="003F0EB1"/>
    <w:rsid w:val="003F118C"/>
    <w:rsid w:val="003F490D"/>
    <w:rsid w:val="003F4ACA"/>
    <w:rsid w:val="00405808"/>
    <w:rsid w:val="004115CA"/>
    <w:rsid w:val="00411D32"/>
    <w:rsid w:val="00415BD0"/>
    <w:rsid w:val="004210AE"/>
    <w:rsid w:val="00426485"/>
    <w:rsid w:val="00433451"/>
    <w:rsid w:val="0043549F"/>
    <w:rsid w:val="004355CE"/>
    <w:rsid w:val="004410AC"/>
    <w:rsid w:val="00442C5C"/>
    <w:rsid w:val="00445877"/>
    <w:rsid w:val="00450A98"/>
    <w:rsid w:val="00452555"/>
    <w:rsid w:val="00454094"/>
    <w:rsid w:val="00454F6F"/>
    <w:rsid w:val="00457ADA"/>
    <w:rsid w:val="00457F1F"/>
    <w:rsid w:val="00460EBF"/>
    <w:rsid w:val="00461E1A"/>
    <w:rsid w:val="004667A8"/>
    <w:rsid w:val="00470ACD"/>
    <w:rsid w:val="00475419"/>
    <w:rsid w:val="004828CC"/>
    <w:rsid w:val="0048348E"/>
    <w:rsid w:val="0048435C"/>
    <w:rsid w:val="00491209"/>
    <w:rsid w:val="00491641"/>
    <w:rsid w:val="00491B7F"/>
    <w:rsid w:val="00491D86"/>
    <w:rsid w:val="00493CC7"/>
    <w:rsid w:val="004B2EFE"/>
    <w:rsid w:val="004D2BC3"/>
    <w:rsid w:val="004E0958"/>
    <w:rsid w:val="004E0B16"/>
    <w:rsid w:val="004F4623"/>
    <w:rsid w:val="004F5558"/>
    <w:rsid w:val="004F6A83"/>
    <w:rsid w:val="00500B3B"/>
    <w:rsid w:val="00504FE1"/>
    <w:rsid w:val="0050689A"/>
    <w:rsid w:val="00516C49"/>
    <w:rsid w:val="00521C00"/>
    <w:rsid w:val="00525875"/>
    <w:rsid w:val="00526962"/>
    <w:rsid w:val="0053047A"/>
    <w:rsid w:val="00534388"/>
    <w:rsid w:val="00540E8B"/>
    <w:rsid w:val="00546424"/>
    <w:rsid w:val="005632A1"/>
    <w:rsid w:val="005747FE"/>
    <w:rsid w:val="00574D31"/>
    <w:rsid w:val="0057560E"/>
    <w:rsid w:val="00577522"/>
    <w:rsid w:val="005813BF"/>
    <w:rsid w:val="00582E5F"/>
    <w:rsid w:val="00590681"/>
    <w:rsid w:val="00591440"/>
    <w:rsid w:val="00591605"/>
    <w:rsid w:val="005A2A62"/>
    <w:rsid w:val="005A3A57"/>
    <w:rsid w:val="005B0344"/>
    <w:rsid w:val="005C589F"/>
    <w:rsid w:val="005C5D63"/>
    <w:rsid w:val="005C6516"/>
    <w:rsid w:val="005D1988"/>
    <w:rsid w:val="005D1DFB"/>
    <w:rsid w:val="005D2359"/>
    <w:rsid w:val="005D535B"/>
    <w:rsid w:val="005E5A76"/>
    <w:rsid w:val="005E5DE8"/>
    <w:rsid w:val="005F1056"/>
    <w:rsid w:val="005F446A"/>
    <w:rsid w:val="005F69DF"/>
    <w:rsid w:val="005F7267"/>
    <w:rsid w:val="005F766A"/>
    <w:rsid w:val="0060340F"/>
    <w:rsid w:val="00604305"/>
    <w:rsid w:val="00633EE9"/>
    <w:rsid w:val="0063731C"/>
    <w:rsid w:val="00644791"/>
    <w:rsid w:val="006453D0"/>
    <w:rsid w:val="006453F2"/>
    <w:rsid w:val="0064706F"/>
    <w:rsid w:val="00650592"/>
    <w:rsid w:val="00652729"/>
    <w:rsid w:val="006545B3"/>
    <w:rsid w:val="006574AE"/>
    <w:rsid w:val="0066674E"/>
    <w:rsid w:val="00671879"/>
    <w:rsid w:val="00676FBF"/>
    <w:rsid w:val="0068202F"/>
    <w:rsid w:val="00690CEC"/>
    <w:rsid w:val="00692842"/>
    <w:rsid w:val="00694658"/>
    <w:rsid w:val="006A09BF"/>
    <w:rsid w:val="006A5573"/>
    <w:rsid w:val="006D12F3"/>
    <w:rsid w:val="006D3A64"/>
    <w:rsid w:val="006D5A60"/>
    <w:rsid w:val="006D7E58"/>
    <w:rsid w:val="006F0366"/>
    <w:rsid w:val="006F09E7"/>
    <w:rsid w:val="006F27EE"/>
    <w:rsid w:val="006F6B8F"/>
    <w:rsid w:val="006F6D94"/>
    <w:rsid w:val="00702485"/>
    <w:rsid w:val="007054A3"/>
    <w:rsid w:val="00706003"/>
    <w:rsid w:val="00717A32"/>
    <w:rsid w:val="007253B1"/>
    <w:rsid w:val="00726136"/>
    <w:rsid w:val="007313AC"/>
    <w:rsid w:val="00734F88"/>
    <w:rsid w:val="007352E0"/>
    <w:rsid w:val="007357B3"/>
    <w:rsid w:val="0074113D"/>
    <w:rsid w:val="00760CF4"/>
    <w:rsid w:val="00760F0A"/>
    <w:rsid w:val="00763CEC"/>
    <w:rsid w:val="00764458"/>
    <w:rsid w:val="00764A7E"/>
    <w:rsid w:val="00770537"/>
    <w:rsid w:val="00770C37"/>
    <w:rsid w:val="00773F88"/>
    <w:rsid w:val="00781D88"/>
    <w:rsid w:val="00785019"/>
    <w:rsid w:val="00786EDD"/>
    <w:rsid w:val="007878F7"/>
    <w:rsid w:val="00797129"/>
    <w:rsid w:val="007B21EF"/>
    <w:rsid w:val="007B5525"/>
    <w:rsid w:val="007B725E"/>
    <w:rsid w:val="007C3449"/>
    <w:rsid w:val="007C7281"/>
    <w:rsid w:val="007D0935"/>
    <w:rsid w:val="007D52CA"/>
    <w:rsid w:val="007E03F3"/>
    <w:rsid w:val="007E571F"/>
    <w:rsid w:val="007F14D5"/>
    <w:rsid w:val="007F20C0"/>
    <w:rsid w:val="007F4008"/>
    <w:rsid w:val="007F75F7"/>
    <w:rsid w:val="007F7982"/>
    <w:rsid w:val="00804E31"/>
    <w:rsid w:val="00805F64"/>
    <w:rsid w:val="00806B78"/>
    <w:rsid w:val="0080781B"/>
    <w:rsid w:val="0082075E"/>
    <w:rsid w:val="008240BB"/>
    <w:rsid w:val="00846B30"/>
    <w:rsid w:val="00847978"/>
    <w:rsid w:val="0085112C"/>
    <w:rsid w:val="00851499"/>
    <w:rsid w:val="00853D5D"/>
    <w:rsid w:val="00854A23"/>
    <w:rsid w:val="0085508E"/>
    <w:rsid w:val="0085753B"/>
    <w:rsid w:val="00876F56"/>
    <w:rsid w:val="00877A35"/>
    <w:rsid w:val="00884D19"/>
    <w:rsid w:val="008931D7"/>
    <w:rsid w:val="008A1EFE"/>
    <w:rsid w:val="008A2022"/>
    <w:rsid w:val="008A6064"/>
    <w:rsid w:val="008B39D0"/>
    <w:rsid w:val="008C13FA"/>
    <w:rsid w:val="008C532E"/>
    <w:rsid w:val="008C53C3"/>
    <w:rsid w:val="008D1848"/>
    <w:rsid w:val="008D1A40"/>
    <w:rsid w:val="008E11DA"/>
    <w:rsid w:val="008E3698"/>
    <w:rsid w:val="008E6E4E"/>
    <w:rsid w:val="008F0E8D"/>
    <w:rsid w:val="008F7C66"/>
    <w:rsid w:val="009033DE"/>
    <w:rsid w:val="009040A3"/>
    <w:rsid w:val="00905FDE"/>
    <w:rsid w:val="009104A2"/>
    <w:rsid w:val="0091126F"/>
    <w:rsid w:val="0091688B"/>
    <w:rsid w:val="00922DB4"/>
    <w:rsid w:val="0092385F"/>
    <w:rsid w:val="00934074"/>
    <w:rsid w:val="00937E4C"/>
    <w:rsid w:val="00941CE6"/>
    <w:rsid w:val="00943391"/>
    <w:rsid w:val="00952C3B"/>
    <w:rsid w:val="00954CE7"/>
    <w:rsid w:val="0097577C"/>
    <w:rsid w:val="00980D73"/>
    <w:rsid w:val="00983BA6"/>
    <w:rsid w:val="00985D9A"/>
    <w:rsid w:val="009908B7"/>
    <w:rsid w:val="009917DB"/>
    <w:rsid w:val="00993255"/>
    <w:rsid w:val="00995E1C"/>
    <w:rsid w:val="009A1112"/>
    <w:rsid w:val="009B6DC2"/>
    <w:rsid w:val="009C13D2"/>
    <w:rsid w:val="009C2878"/>
    <w:rsid w:val="009C5650"/>
    <w:rsid w:val="009D196B"/>
    <w:rsid w:val="009D21F5"/>
    <w:rsid w:val="009E3382"/>
    <w:rsid w:val="009E3923"/>
    <w:rsid w:val="009E5852"/>
    <w:rsid w:val="009F0F2E"/>
    <w:rsid w:val="009F65C0"/>
    <w:rsid w:val="00A00A27"/>
    <w:rsid w:val="00A00D3D"/>
    <w:rsid w:val="00A0521D"/>
    <w:rsid w:val="00A33B09"/>
    <w:rsid w:val="00A45994"/>
    <w:rsid w:val="00A51CB1"/>
    <w:rsid w:val="00A52B0C"/>
    <w:rsid w:val="00A573AA"/>
    <w:rsid w:val="00A67DD6"/>
    <w:rsid w:val="00A7185E"/>
    <w:rsid w:val="00A74620"/>
    <w:rsid w:val="00A8596F"/>
    <w:rsid w:val="00A87FC8"/>
    <w:rsid w:val="00A9542B"/>
    <w:rsid w:val="00AA0F8A"/>
    <w:rsid w:val="00AA6528"/>
    <w:rsid w:val="00AC27D9"/>
    <w:rsid w:val="00AC2AC0"/>
    <w:rsid w:val="00AC515B"/>
    <w:rsid w:val="00AD0193"/>
    <w:rsid w:val="00AE5D66"/>
    <w:rsid w:val="00AF1D9F"/>
    <w:rsid w:val="00AF6E20"/>
    <w:rsid w:val="00AF781B"/>
    <w:rsid w:val="00B00D9A"/>
    <w:rsid w:val="00B0574B"/>
    <w:rsid w:val="00B14CA9"/>
    <w:rsid w:val="00B15861"/>
    <w:rsid w:val="00B21C3B"/>
    <w:rsid w:val="00B333A8"/>
    <w:rsid w:val="00B35A8F"/>
    <w:rsid w:val="00B379E3"/>
    <w:rsid w:val="00B41CA6"/>
    <w:rsid w:val="00B42E41"/>
    <w:rsid w:val="00B4549F"/>
    <w:rsid w:val="00B55A30"/>
    <w:rsid w:val="00B5731A"/>
    <w:rsid w:val="00B62227"/>
    <w:rsid w:val="00B7069F"/>
    <w:rsid w:val="00B71ED6"/>
    <w:rsid w:val="00B7609F"/>
    <w:rsid w:val="00B7699F"/>
    <w:rsid w:val="00B77A00"/>
    <w:rsid w:val="00B812DA"/>
    <w:rsid w:val="00B84810"/>
    <w:rsid w:val="00B977EB"/>
    <w:rsid w:val="00BA0DE6"/>
    <w:rsid w:val="00BA3969"/>
    <w:rsid w:val="00BA3AC1"/>
    <w:rsid w:val="00BA4BA2"/>
    <w:rsid w:val="00BA6D09"/>
    <w:rsid w:val="00BB4266"/>
    <w:rsid w:val="00BB48E2"/>
    <w:rsid w:val="00BB4A8F"/>
    <w:rsid w:val="00BE0CF9"/>
    <w:rsid w:val="00BE1D71"/>
    <w:rsid w:val="00BE578B"/>
    <w:rsid w:val="00BF2275"/>
    <w:rsid w:val="00BF291E"/>
    <w:rsid w:val="00BF6B63"/>
    <w:rsid w:val="00BF704A"/>
    <w:rsid w:val="00C060AF"/>
    <w:rsid w:val="00C12F0A"/>
    <w:rsid w:val="00C1401F"/>
    <w:rsid w:val="00C172E4"/>
    <w:rsid w:val="00C173AE"/>
    <w:rsid w:val="00C24720"/>
    <w:rsid w:val="00C256B7"/>
    <w:rsid w:val="00C275E1"/>
    <w:rsid w:val="00C308ED"/>
    <w:rsid w:val="00C31077"/>
    <w:rsid w:val="00C43D96"/>
    <w:rsid w:val="00C4795D"/>
    <w:rsid w:val="00C555A1"/>
    <w:rsid w:val="00C55F81"/>
    <w:rsid w:val="00C617B3"/>
    <w:rsid w:val="00C64084"/>
    <w:rsid w:val="00C64FF7"/>
    <w:rsid w:val="00C66192"/>
    <w:rsid w:val="00C670F8"/>
    <w:rsid w:val="00C6721C"/>
    <w:rsid w:val="00C7074A"/>
    <w:rsid w:val="00C73B17"/>
    <w:rsid w:val="00C74607"/>
    <w:rsid w:val="00C756B7"/>
    <w:rsid w:val="00C82865"/>
    <w:rsid w:val="00C90867"/>
    <w:rsid w:val="00C92BEF"/>
    <w:rsid w:val="00C95569"/>
    <w:rsid w:val="00C96BD0"/>
    <w:rsid w:val="00C9795B"/>
    <w:rsid w:val="00CA4928"/>
    <w:rsid w:val="00CA7FFA"/>
    <w:rsid w:val="00CB6735"/>
    <w:rsid w:val="00CC7306"/>
    <w:rsid w:val="00CC74DF"/>
    <w:rsid w:val="00CD17A5"/>
    <w:rsid w:val="00CD4A00"/>
    <w:rsid w:val="00CD4EA7"/>
    <w:rsid w:val="00CE1F7E"/>
    <w:rsid w:val="00CE3C6C"/>
    <w:rsid w:val="00CE4E99"/>
    <w:rsid w:val="00CE6BD7"/>
    <w:rsid w:val="00CF6307"/>
    <w:rsid w:val="00D00EDC"/>
    <w:rsid w:val="00D01B0C"/>
    <w:rsid w:val="00D046D3"/>
    <w:rsid w:val="00D2106E"/>
    <w:rsid w:val="00D27A51"/>
    <w:rsid w:val="00D30359"/>
    <w:rsid w:val="00D331C2"/>
    <w:rsid w:val="00D340F8"/>
    <w:rsid w:val="00D343CD"/>
    <w:rsid w:val="00D345AF"/>
    <w:rsid w:val="00D43698"/>
    <w:rsid w:val="00D607C5"/>
    <w:rsid w:val="00D60CCB"/>
    <w:rsid w:val="00D6636E"/>
    <w:rsid w:val="00D6695D"/>
    <w:rsid w:val="00D73BA6"/>
    <w:rsid w:val="00D85714"/>
    <w:rsid w:val="00D86F6B"/>
    <w:rsid w:val="00D90DA4"/>
    <w:rsid w:val="00D9543F"/>
    <w:rsid w:val="00DA4DBA"/>
    <w:rsid w:val="00DA5BEC"/>
    <w:rsid w:val="00DA7DEF"/>
    <w:rsid w:val="00DB2C8B"/>
    <w:rsid w:val="00DB79AE"/>
    <w:rsid w:val="00DB7B97"/>
    <w:rsid w:val="00DC1D5E"/>
    <w:rsid w:val="00DC5001"/>
    <w:rsid w:val="00DD0726"/>
    <w:rsid w:val="00DD2CB0"/>
    <w:rsid w:val="00DD651F"/>
    <w:rsid w:val="00DE19B1"/>
    <w:rsid w:val="00DE63BF"/>
    <w:rsid w:val="00DE6596"/>
    <w:rsid w:val="00E02EB6"/>
    <w:rsid w:val="00E13BD8"/>
    <w:rsid w:val="00E21622"/>
    <w:rsid w:val="00E23F0A"/>
    <w:rsid w:val="00E24FDA"/>
    <w:rsid w:val="00E31DB0"/>
    <w:rsid w:val="00E41F5D"/>
    <w:rsid w:val="00E516B8"/>
    <w:rsid w:val="00E53951"/>
    <w:rsid w:val="00E55211"/>
    <w:rsid w:val="00E64CA8"/>
    <w:rsid w:val="00E71D43"/>
    <w:rsid w:val="00E76676"/>
    <w:rsid w:val="00E77EAD"/>
    <w:rsid w:val="00E87D70"/>
    <w:rsid w:val="00E9152E"/>
    <w:rsid w:val="00E9202F"/>
    <w:rsid w:val="00E927EC"/>
    <w:rsid w:val="00E97009"/>
    <w:rsid w:val="00E97F26"/>
    <w:rsid w:val="00EA23C1"/>
    <w:rsid w:val="00EA3853"/>
    <w:rsid w:val="00EA4BC0"/>
    <w:rsid w:val="00EA741B"/>
    <w:rsid w:val="00EC1002"/>
    <w:rsid w:val="00ED0F5B"/>
    <w:rsid w:val="00ED508F"/>
    <w:rsid w:val="00ED6646"/>
    <w:rsid w:val="00ED69A9"/>
    <w:rsid w:val="00EE2727"/>
    <w:rsid w:val="00EE298A"/>
    <w:rsid w:val="00EF0EF4"/>
    <w:rsid w:val="00EF376E"/>
    <w:rsid w:val="00EF6D08"/>
    <w:rsid w:val="00F01A81"/>
    <w:rsid w:val="00F03F7E"/>
    <w:rsid w:val="00F04497"/>
    <w:rsid w:val="00F1335D"/>
    <w:rsid w:val="00F1363A"/>
    <w:rsid w:val="00F231CA"/>
    <w:rsid w:val="00F241C4"/>
    <w:rsid w:val="00F27892"/>
    <w:rsid w:val="00F31B39"/>
    <w:rsid w:val="00F3579A"/>
    <w:rsid w:val="00F43B92"/>
    <w:rsid w:val="00F442F4"/>
    <w:rsid w:val="00F54275"/>
    <w:rsid w:val="00F542E9"/>
    <w:rsid w:val="00F5654C"/>
    <w:rsid w:val="00F62F2C"/>
    <w:rsid w:val="00F6418A"/>
    <w:rsid w:val="00F66DFC"/>
    <w:rsid w:val="00F70287"/>
    <w:rsid w:val="00F72E10"/>
    <w:rsid w:val="00F766CA"/>
    <w:rsid w:val="00F77D8E"/>
    <w:rsid w:val="00F801F6"/>
    <w:rsid w:val="00F83DC3"/>
    <w:rsid w:val="00F8437A"/>
    <w:rsid w:val="00F8776E"/>
    <w:rsid w:val="00F90B2F"/>
    <w:rsid w:val="00F927B9"/>
    <w:rsid w:val="00F94F5E"/>
    <w:rsid w:val="00F9645F"/>
    <w:rsid w:val="00F97996"/>
    <w:rsid w:val="00FA46E5"/>
    <w:rsid w:val="00FB2A3E"/>
    <w:rsid w:val="00FB37DE"/>
    <w:rsid w:val="00FB3BE5"/>
    <w:rsid w:val="00FB4E4C"/>
    <w:rsid w:val="00FB5534"/>
    <w:rsid w:val="00FB6466"/>
    <w:rsid w:val="00FC16FC"/>
    <w:rsid w:val="00FC2476"/>
    <w:rsid w:val="00FE0FBC"/>
    <w:rsid w:val="00FE174E"/>
    <w:rsid w:val="00FE1CFC"/>
    <w:rsid w:val="00FF06DF"/>
    <w:rsid w:val="00FF1791"/>
    <w:rsid w:val="00FF69D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oNotEmbedSmartTags/>
  <w:decimalSymbol w:val=","/>
  <w:listSeparator w:val=";"/>
  <w15:docId w15:val="{E2CC9059-FD13-47EB-84E8-18E1437E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28E"/>
    <w:pPr>
      <w:suppressAutoHyphens/>
    </w:pPr>
    <w:rPr>
      <w:lang w:eastAsia="zh-CN"/>
    </w:rPr>
  </w:style>
  <w:style w:type="paragraph" w:styleId="Ttulo1">
    <w:name w:val="heading 1"/>
    <w:basedOn w:val="Normal"/>
    <w:next w:val="Normal"/>
    <w:qFormat/>
    <w:rsid w:val="0002128E"/>
    <w:pPr>
      <w:keepNext/>
      <w:jc w:val="center"/>
      <w:outlineLvl w:val="0"/>
    </w:pPr>
    <w:rPr>
      <w:b/>
      <w:sz w:val="24"/>
    </w:rPr>
  </w:style>
  <w:style w:type="paragraph" w:styleId="Ttulo2">
    <w:name w:val="heading 2"/>
    <w:basedOn w:val="Normal"/>
    <w:next w:val="Normal"/>
    <w:qFormat/>
    <w:rsid w:val="0002128E"/>
    <w:pPr>
      <w:keepNext/>
      <w:spacing w:before="120" w:after="120"/>
      <w:jc w:val="both"/>
      <w:outlineLvl w:val="1"/>
    </w:pPr>
    <w:rPr>
      <w:b/>
      <w:sz w:val="24"/>
    </w:rPr>
  </w:style>
  <w:style w:type="paragraph" w:styleId="Ttulo3">
    <w:name w:val="heading 3"/>
    <w:basedOn w:val="Normal"/>
    <w:next w:val="Normal"/>
    <w:qFormat/>
    <w:rsid w:val="0002128E"/>
    <w:pPr>
      <w:keepNext/>
      <w:spacing w:before="120" w:after="120"/>
      <w:ind w:left="1021" w:hanging="1021"/>
      <w:jc w:val="center"/>
      <w:outlineLvl w:val="2"/>
    </w:pPr>
    <w:rPr>
      <w:rFonts w:ascii="Arial" w:hAnsi="Arial" w:cs="Arial"/>
      <w:b/>
      <w:sz w:val="22"/>
    </w:rPr>
  </w:style>
  <w:style w:type="paragraph" w:styleId="Ttulo4">
    <w:name w:val="heading 4"/>
    <w:basedOn w:val="Normal"/>
    <w:next w:val="Normal"/>
    <w:qFormat/>
    <w:rsid w:val="0002128E"/>
    <w:pPr>
      <w:keepNext/>
      <w:spacing w:before="120" w:after="120"/>
      <w:jc w:val="both"/>
      <w:outlineLvl w:val="3"/>
    </w:pPr>
    <w:rPr>
      <w:b/>
      <w:sz w:val="24"/>
    </w:rPr>
  </w:style>
  <w:style w:type="paragraph" w:styleId="Ttulo5">
    <w:name w:val="heading 5"/>
    <w:basedOn w:val="Normal"/>
    <w:next w:val="Normal"/>
    <w:qFormat/>
    <w:rsid w:val="0002128E"/>
    <w:pPr>
      <w:keepNext/>
      <w:spacing w:before="120" w:after="120"/>
      <w:jc w:val="both"/>
      <w:outlineLvl w:val="4"/>
    </w:pPr>
    <w:rPr>
      <w:sz w:val="24"/>
    </w:rPr>
  </w:style>
  <w:style w:type="paragraph" w:styleId="Ttulo6">
    <w:name w:val="heading 6"/>
    <w:basedOn w:val="Normal"/>
    <w:next w:val="Normal"/>
    <w:qFormat/>
    <w:rsid w:val="0002128E"/>
    <w:pPr>
      <w:keepNext/>
      <w:tabs>
        <w:tab w:val="left" w:pos="3168"/>
        <w:tab w:val="left" w:pos="3312"/>
        <w:tab w:val="left" w:pos="3456"/>
        <w:tab w:val="left" w:pos="3600"/>
        <w:tab w:val="left" w:pos="3888"/>
        <w:tab w:val="left" w:pos="4176"/>
        <w:tab w:val="left" w:pos="4608"/>
        <w:tab w:val="left" w:pos="5328"/>
        <w:tab w:val="left" w:pos="6048"/>
        <w:tab w:val="left" w:pos="6768"/>
      </w:tabs>
      <w:spacing w:before="120" w:after="120"/>
      <w:ind w:left="2326" w:hanging="1021"/>
      <w:jc w:val="both"/>
      <w:outlineLvl w:val="5"/>
    </w:pPr>
    <w:rPr>
      <w:b/>
      <w:sz w:val="24"/>
    </w:rPr>
  </w:style>
  <w:style w:type="paragraph" w:styleId="Ttulo7">
    <w:name w:val="heading 7"/>
    <w:basedOn w:val="Normal"/>
    <w:next w:val="Normal"/>
    <w:qFormat/>
    <w:rsid w:val="0002128E"/>
    <w:pPr>
      <w:keepNext/>
      <w:tabs>
        <w:tab w:val="left" w:pos="1021"/>
      </w:tabs>
      <w:spacing w:before="120" w:after="120"/>
      <w:ind w:left="1021"/>
      <w:jc w:val="both"/>
      <w:outlineLvl w:val="6"/>
    </w:pPr>
    <w:rPr>
      <w:b/>
      <w:sz w:val="24"/>
    </w:rPr>
  </w:style>
  <w:style w:type="paragraph" w:styleId="Ttulo8">
    <w:name w:val="heading 8"/>
    <w:basedOn w:val="Normal"/>
    <w:next w:val="Normal"/>
    <w:qFormat/>
    <w:rsid w:val="0002128E"/>
    <w:pPr>
      <w:keepNext/>
      <w:tabs>
        <w:tab w:val="left" w:pos="288"/>
        <w:tab w:val="left" w:pos="1008"/>
        <w:tab w:val="left" w:pos="1728"/>
        <w:tab w:val="left" w:pos="2448"/>
        <w:tab w:val="left" w:pos="3168"/>
        <w:tab w:val="left" w:pos="3888"/>
        <w:tab w:val="left" w:pos="4608"/>
        <w:tab w:val="left" w:pos="5328"/>
        <w:tab w:val="left" w:pos="6048"/>
        <w:tab w:val="left" w:pos="6768"/>
      </w:tabs>
      <w:ind w:left="1008" w:hanging="1008"/>
      <w:jc w:val="center"/>
      <w:outlineLvl w:val="7"/>
    </w:pPr>
    <w:rPr>
      <w:b/>
      <w:sz w:val="22"/>
    </w:rPr>
  </w:style>
  <w:style w:type="paragraph" w:styleId="Ttulo9">
    <w:name w:val="heading 9"/>
    <w:basedOn w:val="Normal"/>
    <w:next w:val="Normal"/>
    <w:qFormat/>
    <w:rsid w:val="0002128E"/>
    <w:pPr>
      <w:keepNext/>
      <w:outlineLvl w:val="8"/>
    </w:pPr>
    <w:rPr>
      <w:b/>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4z1">
    <w:name w:val="WW8Num4z1"/>
    <w:rsid w:val="0002128E"/>
    <w:rPr>
      <w:b w:val="0"/>
      <w:color w:val="auto"/>
    </w:rPr>
  </w:style>
  <w:style w:type="character" w:customStyle="1" w:styleId="WW8Num9z0">
    <w:name w:val="WW8Num9z0"/>
    <w:rsid w:val="0002128E"/>
    <w:rPr>
      <w:b w:val="0"/>
    </w:rPr>
  </w:style>
  <w:style w:type="character" w:customStyle="1" w:styleId="WW8Num11z0">
    <w:name w:val="WW8Num11z0"/>
    <w:rsid w:val="0002128E"/>
    <w:rPr>
      <w:rFonts w:ascii="Symbol" w:hAnsi="Symbol" w:cs="Symbol"/>
    </w:rPr>
  </w:style>
  <w:style w:type="character" w:customStyle="1" w:styleId="WW8Num11z1">
    <w:name w:val="WW8Num11z1"/>
    <w:rsid w:val="0002128E"/>
    <w:rPr>
      <w:rFonts w:ascii="Courier New" w:hAnsi="Courier New" w:cs="Courier New"/>
    </w:rPr>
  </w:style>
  <w:style w:type="character" w:customStyle="1" w:styleId="WW8Num11z2">
    <w:name w:val="WW8Num11z2"/>
    <w:rsid w:val="0002128E"/>
    <w:rPr>
      <w:rFonts w:ascii="Wingdings" w:hAnsi="Wingdings" w:cs="Wingdings"/>
    </w:rPr>
  </w:style>
  <w:style w:type="character" w:customStyle="1" w:styleId="WW8Num11z4">
    <w:name w:val="WW8Num11z4"/>
    <w:rsid w:val="0002128E"/>
    <w:rPr>
      <w:rFonts w:ascii="Courier New" w:hAnsi="Courier New" w:cs="Courier New"/>
    </w:rPr>
  </w:style>
  <w:style w:type="character" w:customStyle="1" w:styleId="WW8Num16z1">
    <w:name w:val="WW8Num16z1"/>
    <w:rsid w:val="0002128E"/>
    <w:rPr>
      <w:color w:val="auto"/>
    </w:rPr>
  </w:style>
  <w:style w:type="character" w:customStyle="1" w:styleId="WW8Num17z0">
    <w:name w:val="WW8Num17z0"/>
    <w:rsid w:val="0002128E"/>
    <w:rPr>
      <w:rFonts w:ascii="Symbol" w:hAnsi="Symbol" w:cs="Symbol"/>
    </w:rPr>
  </w:style>
  <w:style w:type="character" w:customStyle="1" w:styleId="WW8Num17z1">
    <w:name w:val="WW8Num17z1"/>
    <w:rsid w:val="0002128E"/>
    <w:rPr>
      <w:rFonts w:ascii="Courier New" w:hAnsi="Courier New" w:cs="Courier New"/>
    </w:rPr>
  </w:style>
  <w:style w:type="character" w:customStyle="1" w:styleId="WW8Num19z0">
    <w:name w:val="WW8Num19z0"/>
    <w:rsid w:val="0002128E"/>
    <w:rPr>
      <w:rFonts w:ascii="Symbol" w:hAnsi="Symbol" w:cs="Times New Roman"/>
    </w:rPr>
  </w:style>
  <w:style w:type="character" w:customStyle="1" w:styleId="WW8Num19z1">
    <w:name w:val="WW8Num19z1"/>
    <w:rsid w:val="0002128E"/>
    <w:rPr>
      <w:rFonts w:ascii="Courier New" w:hAnsi="Courier New" w:cs="Courier New"/>
    </w:rPr>
  </w:style>
  <w:style w:type="character" w:customStyle="1" w:styleId="WW8Num19z2">
    <w:name w:val="WW8Num19z2"/>
    <w:rsid w:val="0002128E"/>
    <w:rPr>
      <w:rFonts w:ascii="Wingdings" w:hAnsi="Wingdings" w:cs="Wingdings"/>
    </w:rPr>
  </w:style>
  <w:style w:type="character" w:customStyle="1" w:styleId="WW8Num19z3">
    <w:name w:val="WW8Num19z3"/>
    <w:rsid w:val="0002128E"/>
    <w:rPr>
      <w:rFonts w:ascii="Symbol" w:hAnsi="Symbol" w:cs="Symbol"/>
    </w:rPr>
  </w:style>
  <w:style w:type="character" w:customStyle="1" w:styleId="WW8Num23z0">
    <w:name w:val="WW8Num23z0"/>
    <w:rsid w:val="0002128E"/>
    <w:rPr>
      <w:rFonts w:ascii="Symbol" w:hAnsi="Symbol" w:cs="Times New Roman"/>
    </w:rPr>
  </w:style>
  <w:style w:type="character" w:customStyle="1" w:styleId="WW8Num23z1">
    <w:name w:val="WW8Num23z1"/>
    <w:rsid w:val="0002128E"/>
    <w:rPr>
      <w:rFonts w:ascii="Courier New" w:hAnsi="Courier New" w:cs="Courier New"/>
    </w:rPr>
  </w:style>
  <w:style w:type="character" w:customStyle="1" w:styleId="WW8Num23z2">
    <w:name w:val="WW8Num23z2"/>
    <w:rsid w:val="0002128E"/>
    <w:rPr>
      <w:rFonts w:ascii="Wingdings" w:hAnsi="Wingdings" w:cs="Wingdings"/>
    </w:rPr>
  </w:style>
  <w:style w:type="character" w:customStyle="1" w:styleId="WW8Num23z3">
    <w:name w:val="WW8Num23z3"/>
    <w:rsid w:val="0002128E"/>
    <w:rPr>
      <w:rFonts w:ascii="Symbol" w:hAnsi="Symbol" w:cs="Symbol"/>
    </w:rPr>
  </w:style>
  <w:style w:type="character" w:customStyle="1" w:styleId="WW8Num29z0">
    <w:name w:val="WW8Num29z0"/>
    <w:rsid w:val="0002128E"/>
    <w:rPr>
      <w:rFonts w:ascii="Symbol" w:hAnsi="Symbol" w:cs="Symbol"/>
    </w:rPr>
  </w:style>
  <w:style w:type="character" w:customStyle="1" w:styleId="WW8Num29z1">
    <w:name w:val="WW8Num29z1"/>
    <w:rsid w:val="0002128E"/>
    <w:rPr>
      <w:rFonts w:ascii="Courier New" w:hAnsi="Courier New" w:cs="Courier New"/>
    </w:rPr>
  </w:style>
  <w:style w:type="character" w:customStyle="1" w:styleId="WW8Num29z2">
    <w:name w:val="WW8Num29z2"/>
    <w:rsid w:val="0002128E"/>
    <w:rPr>
      <w:rFonts w:ascii="Wingdings" w:hAnsi="Wingdings" w:cs="Wingdings"/>
    </w:rPr>
  </w:style>
  <w:style w:type="character" w:customStyle="1" w:styleId="WW8Num29z3">
    <w:name w:val="WW8Num29z3"/>
    <w:rsid w:val="0002128E"/>
    <w:rPr>
      <w:rFonts w:ascii="Symbol" w:hAnsi="Symbol" w:cs="Symbol"/>
    </w:rPr>
  </w:style>
  <w:style w:type="character" w:customStyle="1" w:styleId="WW8Num34z0">
    <w:name w:val="WW8Num34z0"/>
    <w:rsid w:val="0002128E"/>
    <w:rPr>
      <w:b w:val="0"/>
    </w:rPr>
  </w:style>
  <w:style w:type="character" w:customStyle="1" w:styleId="WW8Num35z0">
    <w:name w:val="WW8Num35z0"/>
    <w:rsid w:val="0002128E"/>
    <w:rPr>
      <w:rFonts w:ascii="Symbol" w:hAnsi="Symbol" w:cs="Symbol"/>
    </w:rPr>
  </w:style>
  <w:style w:type="character" w:customStyle="1" w:styleId="WW8Num35z1">
    <w:name w:val="WW8Num35z1"/>
    <w:rsid w:val="0002128E"/>
    <w:rPr>
      <w:rFonts w:ascii="Courier New" w:hAnsi="Courier New" w:cs="Courier New"/>
    </w:rPr>
  </w:style>
  <w:style w:type="character" w:customStyle="1" w:styleId="WW8Num36z1">
    <w:name w:val="WW8Num36z1"/>
    <w:rsid w:val="0002128E"/>
    <w:rPr>
      <w:b w:val="0"/>
      <w:color w:val="auto"/>
    </w:rPr>
  </w:style>
  <w:style w:type="character" w:customStyle="1" w:styleId="WW8NumSt1z0">
    <w:name w:val="WW8NumSt1z0"/>
    <w:rsid w:val="0002128E"/>
    <w:rPr>
      <w:rFonts w:ascii="Symbol" w:hAnsi="Symbol" w:cs="Times New Roman"/>
    </w:rPr>
  </w:style>
  <w:style w:type="character" w:customStyle="1" w:styleId="WW8NumSt2z0">
    <w:name w:val="WW8NumSt2z0"/>
    <w:rsid w:val="0002128E"/>
    <w:rPr>
      <w:rFonts w:ascii="Wingdings" w:hAnsi="Wingdings" w:cs="Wingdings"/>
      <w:sz w:val="14"/>
    </w:rPr>
  </w:style>
  <w:style w:type="character" w:customStyle="1" w:styleId="Fontepargpadro3">
    <w:name w:val="Fonte parág. padrão3"/>
    <w:rsid w:val="0002128E"/>
  </w:style>
  <w:style w:type="character" w:styleId="Hyperlink">
    <w:name w:val="Hyperlink"/>
    <w:uiPriority w:val="99"/>
    <w:rsid w:val="0002128E"/>
    <w:rPr>
      <w:color w:val="0000FF"/>
      <w:u w:val="single"/>
    </w:rPr>
  </w:style>
  <w:style w:type="character" w:styleId="Nmerodepgina">
    <w:name w:val="page number"/>
    <w:basedOn w:val="Fontepargpadro3"/>
    <w:rsid w:val="0002128E"/>
  </w:style>
  <w:style w:type="character" w:styleId="HiperlinkVisitado">
    <w:name w:val="FollowedHyperlink"/>
    <w:rsid w:val="0002128E"/>
    <w:rPr>
      <w:color w:val="800080"/>
      <w:u w:val="single"/>
    </w:rPr>
  </w:style>
  <w:style w:type="character" w:customStyle="1" w:styleId="TextosemFormataoChar">
    <w:name w:val="Texto sem Formatação Char"/>
    <w:rsid w:val="0002128E"/>
    <w:rPr>
      <w:rFonts w:ascii="Courier New" w:hAnsi="Courier New" w:cs="Courier New"/>
    </w:rPr>
  </w:style>
  <w:style w:type="character" w:customStyle="1" w:styleId="WW8Num6z1">
    <w:name w:val="WW8Num6z1"/>
    <w:rsid w:val="0002128E"/>
    <w:rPr>
      <w:rFonts w:ascii="Courier New" w:hAnsi="Courier New" w:cs="Courier New"/>
    </w:rPr>
  </w:style>
  <w:style w:type="character" w:customStyle="1" w:styleId="WW8Num7z0">
    <w:name w:val="WW8Num7z0"/>
    <w:rsid w:val="0002128E"/>
    <w:rPr>
      <w:color w:val="FF0000"/>
    </w:rPr>
  </w:style>
  <w:style w:type="character" w:customStyle="1" w:styleId="WW8Num7z1">
    <w:name w:val="WW8Num7z1"/>
    <w:rsid w:val="0002128E"/>
    <w:rPr>
      <w:rFonts w:ascii="Courier New" w:hAnsi="Courier New" w:cs="Courier New"/>
    </w:rPr>
  </w:style>
  <w:style w:type="character" w:customStyle="1" w:styleId="WW8Num7z2">
    <w:name w:val="WW8Num7z2"/>
    <w:rsid w:val="0002128E"/>
    <w:rPr>
      <w:rFonts w:ascii="Wingdings" w:hAnsi="Wingdings" w:cs="Wingdings"/>
    </w:rPr>
  </w:style>
  <w:style w:type="character" w:customStyle="1" w:styleId="WW8Num8z0">
    <w:name w:val="WW8Num8z0"/>
    <w:rsid w:val="0002128E"/>
    <w:rPr>
      <w:rFonts w:ascii="Times New Roman" w:hAnsi="Times New Roman" w:cs="Times New Roman"/>
    </w:rPr>
  </w:style>
  <w:style w:type="character" w:customStyle="1" w:styleId="Absatz-Standardschriftart">
    <w:name w:val="Absatz-Standardschriftart"/>
    <w:rsid w:val="0002128E"/>
  </w:style>
  <w:style w:type="character" w:customStyle="1" w:styleId="WW8Num3z0">
    <w:name w:val="WW8Num3z0"/>
    <w:rsid w:val="0002128E"/>
    <w:rPr>
      <w:rFonts w:ascii="Symbol" w:hAnsi="Symbol" w:cs="Symbol"/>
    </w:rPr>
  </w:style>
  <w:style w:type="character" w:customStyle="1" w:styleId="WW8Num8z1">
    <w:name w:val="WW8Num8z1"/>
    <w:rsid w:val="0002128E"/>
    <w:rPr>
      <w:rFonts w:ascii="Courier New" w:hAnsi="Courier New" w:cs="Courier New"/>
    </w:rPr>
  </w:style>
  <w:style w:type="character" w:customStyle="1" w:styleId="WW8Num8z2">
    <w:name w:val="WW8Num8z2"/>
    <w:rsid w:val="0002128E"/>
    <w:rPr>
      <w:rFonts w:ascii="Wingdings" w:hAnsi="Wingdings" w:cs="Wingdings"/>
    </w:rPr>
  </w:style>
  <w:style w:type="character" w:customStyle="1" w:styleId="WW8Num10z0">
    <w:name w:val="WW8Num10z0"/>
    <w:rsid w:val="0002128E"/>
    <w:rPr>
      <w:rFonts w:ascii="Arial" w:eastAsia="Times New Roman" w:hAnsi="Arial" w:cs="Arial"/>
      <w:color w:val="000000"/>
    </w:rPr>
  </w:style>
  <w:style w:type="character" w:customStyle="1" w:styleId="Fontepargpadro2">
    <w:name w:val="Fonte parág. padrão2"/>
    <w:rsid w:val="0002128E"/>
  </w:style>
  <w:style w:type="character" w:customStyle="1" w:styleId="WW-Absatz-Standardschriftart">
    <w:name w:val="WW-Absatz-Standardschriftart"/>
    <w:rsid w:val="0002128E"/>
  </w:style>
  <w:style w:type="character" w:customStyle="1" w:styleId="WW8Num4z0">
    <w:name w:val="WW8Num4z0"/>
    <w:rsid w:val="0002128E"/>
    <w:rPr>
      <w:rFonts w:ascii="Symbol" w:hAnsi="Symbol" w:cs="Symbol"/>
      <w:b w:val="0"/>
    </w:rPr>
  </w:style>
  <w:style w:type="character" w:customStyle="1" w:styleId="WW8Num5z0">
    <w:name w:val="WW8Num5z0"/>
    <w:rsid w:val="0002128E"/>
    <w:rPr>
      <w:rFonts w:ascii="Symbol" w:hAnsi="Symbol" w:cs="Arial"/>
      <w:color w:val="000000"/>
    </w:rPr>
  </w:style>
  <w:style w:type="character" w:customStyle="1" w:styleId="WW8Num6z0">
    <w:name w:val="WW8Num6z0"/>
    <w:rsid w:val="0002128E"/>
    <w:rPr>
      <w:color w:val="000000"/>
    </w:rPr>
  </w:style>
  <w:style w:type="character" w:customStyle="1" w:styleId="WW8Num10z1">
    <w:name w:val="WW8Num10z1"/>
    <w:rsid w:val="0002128E"/>
    <w:rPr>
      <w:rFonts w:ascii="Courier New" w:hAnsi="Courier New" w:cs="Courier New"/>
    </w:rPr>
  </w:style>
  <w:style w:type="character" w:customStyle="1" w:styleId="WW8Num12z0">
    <w:name w:val="WW8Num12z0"/>
    <w:rsid w:val="0002128E"/>
    <w:rPr>
      <w:rFonts w:ascii="Symbol" w:hAnsi="Symbol" w:cs="Arial"/>
      <w:color w:val="000000"/>
    </w:rPr>
  </w:style>
  <w:style w:type="character" w:customStyle="1" w:styleId="WW-Absatz-Standardschriftart1">
    <w:name w:val="WW-Absatz-Standardschriftart1"/>
    <w:rsid w:val="0002128E"/>
  </w:style>
  <w:style w:type="character" w:customStyle="1" w:styleId="WW8Num17z2">
    <w:name w:val="WW8Num17z2"/>
    <w:rsid w:val="0002128E"/>
    <w:rPr>
      <w:rFonts w:ascii="Wingdings" w:hAnsi="Wingdings" w:cs="Wingdings"/>
    </w:rPr>
  </w:style>
  <w:style w:type="character" w:customStyle="1" w:styleId="WW8Num21z0">
    <w:name w:val="WW8Num21z0"/>
    <w:rsid w:val="0002128E"/>
    <w:rPr>
      <w:color w:val="000000"/>
    </w:rPr>
  </w:style>
  <w:style w:type="character" w:customStyle="1" w:styleId="WW8Num22z0">
    <w:name w:val="WW8Num22z0"/>
    <w:rsid w:val="0002128E"/>
    <w:rPr>
      <w:rFonts w:ascii="Arial" w:hAnsi="Arial" w:cs="Arial"/>
      <w:b/>
    </w:rPr>
  </w:style>
  <w:style w:type="character" w:customStyle="1" w:styleId="WW8Num30z0">
    <w:name w:val="WW8Num30z0"/>
    <w:rsid w:val="0002128E"/>
    <w:rPr>
      <w:rFonts w:ascii="Times New Roman" w:hAnsi="Times New Roman" w:cs="Times New Roman"/>
    </w:rPr>
  </w:style>
  <w:style w:type="character" w:customStyle="1" w:styleId="WW8Num32z1">
    <w:name w:val="WW8Num32z1"/>
    <w:rsid w:val="0002128E"/>
    <w:rPr>
      <w:b w:val="0"/>
      <w:i w:val="0"/>
    </w:rPr>
  </w:style>
  <w:style w:type="character" w:customStyle="1" w:styleId="WW8Num35z2">
    <w:name w:val="WW8Num35z2"/>
    <w:rsid w:val="0002128E"/>
    <w:rPr>
      <w:rFonts w:ascii="Wingdings" w:hAnsi="Wingdings" w:cs="Wingdings"/>
    </w:rPr>
  </w:style>
  <w:style w:type="character" w:customStyle="1" w:styleId="WW8Num36z0">
    <w:name w:val="WW8Num36z0"/>
    <w:rsid w:val="0002128E"/>
    <w:rPr>
      <w:rFonts w:ascii="Symbol" w:hAnsi="Symbol" w:cs="Symbol"/>
    </w:rPr>
  </w:style>
  <w:style w:type="character" w:customStyle="1" w:styleId="WW8Num42z0">
    <w:name w:val="WW8Num42z0"/>
    <w:rsid w:val="0002128E"/>
    <w:rPr>
      <w:rFonts w:ascii="Arial" w:hAnsi="Arial" w:cs="Arial"/>
      <w:b/>
    </w:rPr>
  </w:style>
  <w:style w:type="character" w:customStyle="1" w:styleId="WW8Num45z0">
    <w:name w:val="WW8Num45z0"/>
    <w:rsid w:val="0002128E"/>
    <w:rPr>
      <w:rFonts w:ascii="Arial" w:hAnsi="Arial" w:cs="Arial"/>
      <w:color w:val="000000"/>
      <w:sz w:val="22"/>
    </w:rPr>
  </w:style>
  <w:style w:type="character" w:customStyle="1" w:styleId="Fontepargpadro1">
    <w:name w:val="Fonte parág. padrão1"/>
    <w:rsid w:val="0002128E"/>
  </w:style>
  <w:style w:type="character" w:customStyle="1" w:styleId="WW8Num10z2">
    <w:name w:val="WW8Num10z2"/>
    <w:rsid w:val="0002128E"/>
    <w:rPr>
      <w:rFonts w:ascii="Wingdings" w:hAnsi="Wingdings" w:cs="Wingdings"/>
    </w:rPr>
  </w:style>
  <w:style w:type="character" w:customStyle="1" w:styleId="WW8Num10z3">
    <w:name w:val="WW8Num10z3"/>
    <w:rsid w:val="0002128E"/>
    <w:rPr>
      <w:rFonts w:ascii="Symbol" w:hAnsi="Symbol" w:cs="Symbol"/>
    </w:rPr>
  </w:style>
  <w:style w:type="character" w:customStyle="1" w:styleId="WW8Num25z0">
    <w:name w:val="WW8Num25z0"/>
    <w:rsid w:val="0002128E"/>
    <w:rPr>
      <w:rFonts w:ascii="Symbol" w:hAnsi="Symbol" w:cs="Symbol"/>
    </w:rPr>
  </w:style>
  <w:style w:type="character" w:customStyle="1" w:styleId="WW8Num25z1">
    <w:name w:val="WW8Num25z1"/>
    <w:rsid w:val="0002128E"/>
    <w:rPr>
      <w:rFonts w:ascii="Courier New" w:hAnsi="Courier New" w:cs="Courier New"/>
    </w:rPr>
  </w:style>
  <w:style w:type="character" w:customStyle="1" w:styleId="WW8Num25z2">
    <w:name w:val="WW8Num25z2"/>
    <w:rsid w:val="0002128E"/>
    <w:rPr>
      <w:rFonts w:ascii="Wingdings" w:hAnsi="Wingdings" w:cs="Wingdings"/>
    </w:rPr>
  </w:style>
  <w:style w:type="character" w:customStyle="1" w:styleId="WW8Num27z0">
    <w:name w:val="WW8Num27z0"/>
    <w:rsid w:val="0002128E"/>
    <w:rPr>
      <w:rFonts w:ascii="Symbol" w:hAnsi="Symbol" w:cs="Symbol"/>
    </w:rPr>
  </w:style>
  <w:style w:type="character" w:customStyle="1" w:styleId="WW8Num39z0">
    <w:name w:val="WW8Num39z0"/>
    <w:rsid w:val="0002128E"/>
    <w:rPr>
      <w:rFonts w:ascii="Symbol" w:hAnsi="Symbol" w:cs="Symbol"/>
    </w:rPr>
  </w:style>
  <w:style w:type="character" w:customStyle="1" w:styleId="WW8Num40z0">
    <w:name w:val="WW8Num40z0"/>
    <w:rsid w:val="0002128E"/>
    <w:rPr>
      <w:rFonts w:ascii="Symbol" w:hAnsi="Symbol" w:cs="Symbol"/>
    </w:rPr>
  </w:style>
  <w:style w:type="character" w:customStyle="1" w:styleId="WW8Num50z0">
    <w:name w:val="WW8Num50z0"/>
    <w:rsid w:val="0002128E"/>
    <w:rPr>
      <w:rFonts w:ascii="Symbol" w:hAnsi="Symbol" w:cs="Symbol"/>
    </w:rPr>
  </w:style>
  <w:style w:type="character" w:customStyle="1" w:styleId="WW8Num55z0">
    <w:name w:val="WW8Num55z0"/>
    <w:rsid w:val="0002128E"/>
    <w:rPr>
      <w:rFonts w:ascii="Symbol" w:hAnsi="Symbol" w:cs="Symbol"/>
    </w:rPr>
  </w:style>
  <w:style w:type="character" w:customStyle="1" w:styleId="WW8Num57z0">
    <w:name w:val="WW8Num57z0"/>
    <w:rsid w:val="0002128E"/>
    <w:rPr>
      <w:rFonts w:ascii="Symbol" w:hAnsi="Symbol" w:cs="Symbol"/>
    </w:rPr>
  </w:style>
  <w:style w:type="character" w:customStyle="1" w:styleId="WW8Num58z0">
    <w:name w:val="WW8Num58z0"/>
    <w:rsid w:val="0002128E"/>
    <w:rPr>
      <w:rFonts w:ascii="Symbol" w:hAnsi="Symbol" w:cs="Symbol"/>
    </w:rPr>
  </w:style>
  <w:style w:type="character" w:customStyle="1" w:styleId="WW8Num58z1">
    <w:name w:val="WW8Num58z1"/>
    <w:rsid w:val="0002128E"/>
    <w:rPr>
      <w:rFonts w:ascii="Courier New" w:hAnsi="Courier New" w:cs="Courier New"/>
    </w:rPr>
  </w:style>
  <w:style w:type="character" w:customStyle="1" w:styleId="WW8Num58z2">
    <w:name w:val="WW8Num58z2"/>
    <w:rsid w:val="0002128E"/>
    <w:rPr>
      <w:rFonts w:ascii="Wingdings" w:hAnsi="Wingdings" w:cs="Wingdings"/>
    </w:rPr>
  </w:style>
  <w:style w:type="character" w:customStyle="1" w:styleId="WW8Num64z0">
    <w:name w:val="WW8Num64z0"/>
    <w:rsid w:val="0002128E"/>
    <w:rPr>
      <w:rFonts w:ascii="Times New Roman" w:eastAsia="Times New Roman" w:hAnsi="Times New Roman" w:cs="Times New Roman"/>
    </w:rPr>
  </w:style>
  <w:style w:type="character" w:customStyle="1" w:styleId="WW8Num64z1">
    <w:name w:val="WW8Num64z1"/>
    <w:rsid w:val="0002128E"/>
    <w:rPr>
      <w:rFonts w:ascii="Courier New" w:hAnsi="Courier New" w:cs="Courier New"/>
    </w:rPr>
  </w:style>
  <w:style w:type="character" w:customStyle="1" w:styleId="WW8Num64z2">
    <w:name w:val="WW8Num64z2"/>
    <w:rsid w:val="0002128E"/>
    <w:rPr>
      <w:rFonts w:ascii="Wingdings" w:hAnsi="Wingdings" w:cs="Wingdings"/>
    </w:rPr>
  </w:style>
  <w:style w:type="character" w:customStyle="1" w:styleId="WW8Num64z3">
    <w:name w:val="WW8Num64z3"/>
    <w:rsid w:val="0002128E"/>
    <w:rPr>
      <w:rFonts w:ascii="Symbol" w:hAnsi="Symbol" w:cs="Symbol"/>
    </w:rPr>
  </w:style>
  <w:style w:type="character" w:customStyle="1" w:styleId="WW8Num67z0">
    <w:name w:val="WW8Num67z0"/>
    <w:rsid w:val="0002128E"/>
    <w:rPr>
      <w:rFonts w:ascii="Symbol" w:hAnsi="Symbol" w:cs="Symbol"/>
    </w:rPr>
  </w:style>
  <w:style w:type="character" w:customStyle="1" w:styleId="WW8Num67z1">
    <w:name w:val="WW8Num67z1"/>
    <w:rsid w:val="0002128E"/>
    <w:rPr>
      <w:rFonts w:ascii="Courier New" w:hAnsi="Courier New" w:cs="Courier New"/>
    </w:rPr>
  </w:style>
  <w:style w:type="character" w:customStyle="1" w:styleId="WW8Num67z2">
    <w:name w:val="WW8Num67z2"/>
    <w:rsid w:val="0002128E"/>
    <w:rPr>
      <w:rFonts w:ascii="Wingdings" w:hAnsi="Wingdings" w:cs="Wingdings"/>
    </w:rPr>
  </w:style>
  <w:style w:type="character" w:customStyle="1" w:styleId="WW8Num71z0">
    <w:name w:val="WW8Num71z0"/>
    <w:rsid w:val="0002128E"/>
    <w:rPr>
      <w:rFonts w:ascii="Times New Roman" w:hAnsi="Times New Roman" w:cs="Times New Roman"/>
    </w:rPr>
  </w:style>
  <w:style w:type="character" w:customStyle="1" w:styleId="WW8Num74z0">
    <w:name w:val="WW8Num74z0"/>
    <w:rsid w:val="0002128E"/>
    <w:rPr>
      <w:b/>
    </w:rPr>
  </w:style>
  <w:style w:type="character" w:customStyle="1" w:styleId="WW8Num75z0">
    <w:name w:val="WW8Num75z0"/>
    <w:rsid w:val="0002128E"/>
    <w:rPr>
      <w:b/>
    </w:rPr>
  </w:style>
  <w:style w:type="character" w:customStyle="1" w:styleId="WW-Fontepargpadro">
    <w:name w:val="WW-Fonte parág. padrão"/>
    <w:rsid w:val="0002128E"/>
  </w:style>
  <w:style w:type="character" w:customStyle="1" w:styleId="Refdecomentrio1">
    <w:name w:val="Ref. de comentário1"/>
    <w:rsid w:val="0002128E"/>
    <w:rPr>
      <w:sz w:val="16"/>
      <w:szCs w:val="16"/>
    </w:rPr>
  </w:style>
  <w:style w:type="character" w:customStyle="1" w:styleId="Marcadores">
    <w:name w:val="Marcadores"/>
    <w:rsid w:val="0002128E"/>
    <w:rPr>
      <w:rFonts w:ascii="StarSymbol" w:eastAsia="StarSymbol" w:hAnsi="StarSymbol" w:cs="StarSymbol"/>
      <w:sz w:val="18"/>
      <w:szCs w:val="18"/>
    </w:rPr>
  </w:style>
  <w:style w:type="character" w:customStyle="1" w:styleId="MapadoDocumentoChar">
    <w:name w:val="Mapa do Documento Char"/>
    <w:rsid w:val="0002128E"/>
    <w:rPr>
      <w:rFonts w:ascii="Tahoma" w:hAnsi="Tahoma" w:cs="Tahoma"/>
      <w:sz w:val="16"/>
      <w:szCs w:val="16"/>
    </w:rPr>
  </w:style>
  <w:style w:type="character" w:customStyle="1" w:styleId="SubttuloChar">
    <w:name w:val="Subtítulo Char"/>
    <w:rsid w:val="0002128E"/>
    <w:rPr>
      <w:rFonts w:ascii="Arial" w:eastAsia="Lucida Sans Unicode" w:hAnsi="Arial" w:cs="Lucida Sans Unicode"/>
      <w:i/>
      <w:iCs/>
      <w:sz w:val="28"/>
      <w:szCs w:val="28"/>
    </w:rPr>
  </w:style>
  <w:style w:type="character" w:customStyle="1" w:styleId="TextodebaloChar">
    <w:name w:val="Texto de balão Char"/>
    <w:rsid w:val="0002128E"/>
    <w:rPr>
      <w:rFonts w:ascii="Tahoma" w:hAnsi="Tahoma" w:cs="Tahoma"/>
      <w:sz w:val="16"/>
      <w:szCs w:val="16"/>
    </w:rPr>
  </w:style>
  <w:style w:type="character" w:customStyle="1" w:styleId="TextodecomentrioChar">
    <w:name w:val="Texto de comentário Char"/>
    <w:basedOn w:val="Fontepargpadro3"/>
    <w:rsid w:val="0002128E"/>
  </w:style>
  <w:style w:type="character" w:customStyle="1" w:styleId="AssuntodocomentrioChar">
    <w:name w:val="Assunto do comentário Char"/>
    <w:rsid w:val="0002128E"/>
    <w:rPr>
      <w:b/>
      <w:bCs/>
    </w:rPr>
  </w:style>
  <w:style w:type="character" w:customStyle="1" w:styleId="RecuodecorpodetextoChar">
    <w:name w:val="Recuo de corpo de texto Char"/>
    <w:rsid w:val="0002128E"/>
    <w:rPr>
      <w:rFonts w:ascii="Arial" w:hAnsi="Arial" w:cs="Arial"/>
      <w:sz w:val="24"/>
    </w:rPr>
  </w:style>
  <w:style w:type="character" w:customStyle="1" w:styleId="TextosemFormataoChar1">
    <w:name w:val="Texto sem Formatação Char1"/>
    <w:rsid w:val="0002128E"/>
    <w:rPr>
      <w:rFonts w:ascii="Courier New" w:hAnsi="Courier New" w:cs="Courier New"/>
    </w:rPr>
  </w:style>
  <w:style w:type="character" w:customStyle="1" w:styleId="WW8Num86z1">
    <w:name w:val="WW8Num86z1"/>
    <w:rsid w:val="0002128E"/>
    <w:rPr>
      <w:rFonts w:ascii="Courier New" w:hAnsi="Courier New" w:cs="StarSymbol"/>
    </w:rPr>
  </w:style>
  <w:style w:type="paragraph" w:customStyle="1" w:styleId="Ttulo10">
    <w:name w:val="Título1"/>
    <w:basedOn w:val="Normal"/>
    <w:next w:val="Corpodetexto"/>
    <w:rsid w:val="0002128E"/>
    <w:pPr>
      <w:jc w:val="center"/>
    </w:pPr>
    <w:rPr>
      <w:b/>
      <w:sz w:val="28"/>
    </w:rPr>
  </w:style>
  <w:style w:type="paragraph" w:styleId="Corpodetexto">
    <w:name w:val="Body Text"/>
    <w:basedOn w:val="Normal"/>
    <w:rsid w:val="0002128E"/>
    <w:pPr>
      <w:tabs>
        <w:tab w:val="left" w:pos="2694"/>
      </w:tabs>
      <w:spacing w:before="120" w:after="120"/>
      <w:jc w:val="both"/>
    </w:pPr>
    <w:rPr>
      <w:sz w:val="24"/>
    </w:rPr>
  </w:style>
  <w:style w:type="paragraph" w:styleId="Lista">
    <w:name w:val="List"/>
    <w:basedOn w:val="Corpodetexto"/>
    <w:rsid w:val="0002128E"/>
    <w:pPr>
      <w:tabs>
        <w:tab w:val="clear" w:pos="2694"/>
      </w:tabs>
      <w:spacing w:before="0" w:after="0"/>
      <w:jc w:val="center"/>
    </w:pPr>
    <w:rPr>
      <w:rFonts w:cs="Lucida Sans Unicode"/>
      <w:b/>
      <w:i/>
      <w:color w:val="000000"/>
      <w:sz w:val="20"/>
      <w:lang w:val="pt-PT"/>
    </w:rPr>
  </w:style>
  <w:style w:type="paragraph" w:styleId="Legenda">
    <w:name w:val="caption"/>
    <w:basedOn w:val="Normal"/>
    <w:qFormat/>
    <w:rsid w:val="0002128E"/>
    <w:pPr>
      <w:suppressLineNumbers/>
      <w:spacing w:before="120" w:after="120"/>
    </w:pPr>
    <w:rPr>
      <w:rFonts w:cs="Mangal"/>
      <w:i/>
      <w:iCs/>
      <w:sz w:val="24"/>
      <w:szCs w:val="24"/>
    </w:rPr>
  </w:style>
  <w:style w:type="paragraph" w:customStyle="1" w:styleId="ndice">
    <w:name w:val="Índice"/>
    <w:basedOn w:val="Normal"/>
    <w:rsid w:val="0002128E"/>
    <w:pPr>
      <w:suppressLineNumbers/>
    </w:pPr>
    <w:rPr>
      <w:rFonts w:cs="Lucida Sans Unicode"/>
    </w:rPr>
  </w:style>
  <w:style w:type="paragraph" w:styleId="Recuodecorpodetexto">
    <w:name w:val="Body Text Indent"/>
    <w:basedOn w:val="Normal"/>
    <w:rsid w:val="0002128E"/>
    <w:pPr>
      <w:tabs>
        <w:tab w:val="left" w:pos="1560"/>
      </w:tabs>
      <w:spacing w:before="120" w:after="120"/>
      <w:ind w:left="1418" w:hanging="397"/>
      <w:jc w:val="both"/>
    </w:pPr>
    <w:rPr>
      <w:sz w:val="24"/>
    </w:rPr>
  </w:style>
  <w:style w:type="paragraph" w:customStyle="1" w:styleId="Corpodetexto22">
    <w:name w:val="Corpo de texto 22"/>
    <w:basedOn w:val="Normal"/>
    <w:rsid w:val="0002128E"/>
    <w:pPr>
      <w:widowControl w:val="0"/>
      <w:spacing w:before="120" w:after="120"/>
      <w:jc w:val="both"/>
    </w:pPr>
    <w:rPr>
      <w:sz w:val="24"/>
    </w:rPr>
  </w:style>
  <w:style w:type="paragraph" w:customStyle="1" w:styleId="TEXTO">
    <w:name w:val="TEXTO"/>
    <w:basedOn w:val="Normal"/>
    <w:rsid w:val="0002128E"/>
    <w:pPr>
      <w:tabs>
        <w:tab w:val="left" w:pos="993"/>
      </w:tabs>
      <w:ind w:left="993"/>
      <w:jc w:val="both"/>
    </w:pPr>
    <w:rPr>
      <w:rFonts w:ascii="CG Times" w:hAnsi="CG Times" w:cs="CG Times"/>
      <w:kern w:val="1"/>
      <w:sz w:val="24"/>
    </w:rPr>
  </w:style>
  <w:style w:type="paragraph" w:customStyle="1" w:styleId="Recuodecorpodetexto23">
    <w:name w:val="Recuo de corpo de texto 23"/>
    <w:basedOn w:val="Normal"/>
    <w:rsid w:val="0002128E"/>
    <w:pPr>
      <w:tabs>
        <w:tab w:val="left" w:pos="1021"/>
      </w:tabs>
      <w:spacing w:before="120" w:after="120"/>
      <w:ind w:left="1021"/>
      <w:jc w:val="both"/>
    </w:pPr>
    <w:rPr>
      <w:sz w:val="24"/>
    </w:rPr>
  </w:style>
  <w:style w:type="paragraph" w:styleId="Cabealho">
    <w:name w:val="header"/>
    <w:basedOn w:val="Normal"/>
    <w:rsid w:val="0002128E"/>
    <w:pPr>
      <w:tabs>
        <w:tab w:val="center" w:pos="4419"/>
        <w:tab w:val="right" w:pos="8838"/>
      </w:tabs>
    </w:pPr>
  </w:style>
  <w:style w:type="paragraph" w:styleId="Rodap">
    <w:name w:val="footer"/>
    <w:basedOn w:val="Normal"/>
    <w:rsid w:val="0002128E"/>
    <w:pPr>
      <w:tabs>
        <w:tab w:val="center" w:pos="4419"/>
        <w:tab w:val="right" w:pos="8838"/>
      </w:tabs>
    </w:pPr>
  </w:style>
  <w:style w:type="paragraph" w:customStyle="1" w:styleId="Recuodecorpodetexto32">
    <w:name w:val="Recuo de corpo de texto 32"/>
    <w:basedOn w:val="Normal"/>
    <w:rsid w:val="0002128E"/>
    <w:pPr>
      <w:tabs>
        <w:tab w:val="left" w:pos="1021"/>
      </w:tabs>
      <w:spacing w:before="120" w:after="120"/>
      <w:ind w:left="1134" w:hanging="1134"/>
      <w:jc w:val="both"/>
    </w:pPr>
    <w:rPr>
      <w:sz w:val="24"/>
    </w:rPr>
  </w:style>
  <w:style w:type="paragraph" w:customStyle="1" w:styleId="Corpodetexto31">
    <w:name w:val="Corpo de texto 31"/>
    <w:basedOn w:val="Normal"/>
    <w:rsid w:val="0002128E"/>
    <w:pPr>
      <w:jc w:val="both"/>
    </w:pPr>
    <w:rPr>
      <w:b/>
      <w:sz w:val="22"/>
    </w:rPr>
  </w:style>
  <w:style w:type="paragraph" w:customStyle="1" w:styleId="xl34">
    <w:name w:val="xl34"/>
    <w:basedOn w:val="Normal"/>
    <w:rsid w:val="0002128E"/>
    <w:pPr>
      <w:pBdr>
        <w:left w:val="single" w:sz="4" w:space="0" w:color="000000"/>
        <w:right w:val="single" w:sz="4" w:space="0" w:color="000000"/>
      </w:pBdr>
      <w:spacing w:before="280" w:after="280"/>
      <w:jc w:val="center"/>
    </w:pPr>
    <w:rPr>
      <w:rFonts w:ascii="Arial" w:eastAsia="Arial Unicode MS" w:hAnsi="Arial" w:cs="Arial Unicode MS"/>
      <w:sz w:val="24"/>
      <w:szCs w:val="24"/>
    </w:rPr>
  </w:style>
  <w:style w:type="paragraph" w:customStyle="1" w:styleId="Corpodetexto32">
    <w:name w:val="Corpo de texto 32"/>
    <w:basedOn w:val="Normal"/>
    <w:rsid w:val="0002128E"/>
    <w:pPr>
      <w:spacing w:line="270" w:lineRule="exact"/>
      <w:jc w:val="both"/>
    </w:pPr>
    <w:rPr>
      <w:rFonts w:ascii="Arial" w:hAnsi="Arial" w:cs="Arial"/>
      <w:sz w:val="24"/>
    </w:rPr>
  </w:style>
  <w:style w:type="paragraph" w:customStyle="1" w:styleId="Item">
    <w:name w:val="Item"/>
    <w:basedOn w:val="Normal"/>
    <w:rsid w:val="0002128E"/>
    <w:pPr>
      <w:tabs>
        <w:tab w:val="num" w:pos="425"/>
      </w:tabs>
      <w:ind w:left="425" w:hanging="425"/>
    </w:pPr>
    <w:rPr>
      <w:rFonts w:ascii="Arial" w:hAnsi="Arial" w:cs="Arial"/>
      <w:b/>
      <w:sz w:val="24"/>
      <w:u w:val="single"/>
    </w:rPr>
  </w:style>
  <w:style w:type="paragraph" w:customStyle="1" w:styleId="SubItem">
    <w:name w:val="SubItem"/>
    <w:basedOn w:val="Normal"/>
    <w:rsid w:val="0002128E"/>
    <w:pPr>
      <w:tabs>
        <w:tab w:val="num" w:pos="992"/>
      </w:tabs>
      <w:spacing w:before="240"/>
      <w:ind w:left="992" w:hanging="567"/>
      <w:outlineLvl w:val="1"/>
    </w:pPr>
    <w:rPr>
      <w:rFonts w:ascii="Arial" w:hAnsi="Arial" w:cs="Arial"/>
      <w:sz w:val="24"/>
    </w:rPr>
  </w:style>
  <w:style w:type="paragraph" w:customStyle="1" w:styleId="Item2">
    <w:name w:val="Item2"/>
    <w:basedOn w:val="Normal"/>
    <w:rsid w:val="0002128E"/>
    <w:pPr>
      <w:tabs>
        <w:tab w:val="num" w:pos="425"/>
      </w:tabs>
      <w:spacing w:before="360"/>
      <w:ind w:left="425" w:hanging="425"/>
      <w:jc w:val="both"/>
    </w:pPr>
    <w:rPr>
      <w:rFonts w:ascii="Arial" w:hAnsi="Arial" w:cs="Arial"/>
      <w:b/>
      <w:sz w:val="24"/>
      <w:u w:val="single"/>
    </w:rPr>
  </w:style>
  <w:style w:type="paragraph" w:customStyle="1" w:styleId="SubItem2">
    <w:name w:val="SubItem2"/>
    <w:basedOn w:val="Normal"/>
    <w:rsid w:val="0002128E"/>
    <w:pPr>
      <w:tabs>
        <w:tab w:val="num" w:pos="425"/>
      </w:tabs>
      <w:spacing w:before="240"/>
      <w:ind w:left="425" w:hanging="425"/>
      <w:jc w:val="both"/>
    </w:pPr>
    <w:rPr>
      <w:rFonts w:ascii="Arial" w:hAnsi="Arial" w:cs="Arial"/>
      <w:sz w:val="24"/>
    </w:rPr>
  </w:style>
  <w:style w:type="paragraph" w:customStyle="1" w:styleId="xl22">
    <w:name w:val="xl22"/>
    <w:basedOn w:val="Normal"/>
    <w:rsid w:val="0002128E"/>
    <w:pPr>
      <w:spacing w:before="280" w:after="280"/>
      <w:jc w:val="right"/>
      <w:textAlignment w:val="top"/>
    </w:pPr>
    <w:rPr>
      <w:rFonts w:eastAsia="Arial Unicode MS"/>
      <w:sz w:val="16"/>
      <w:szCs w:val="16"/>
    </w:rPr>
  </w:style>
  <w:style w:type="paragraph" w:customStyle="1" w:styleId="xl33">
    <w:name w:val="xl33"/>
    <w:basedOn w:val="Normal"/>
    <w:rsid w:val="0002128E"/>
    <w:pPr>
      <w:pBdr>
        <w:left w:val="single" w:sz="4" w:space="0" w:color="000000"/>
        <w:right w:val="single" w:sz="4" w:space="0" w:color="000000"/>
      </w:pBdr>
      <w:spacing w:before="280" w:after="280"/>
      <w:jc w:val="center"/>
      <w:textAlignment w:val="top"/>
    </w:pPr>
    <w:rPr>
      <w:rFonts w:ascii="Arial" w:eastAsia="Arial Unicode MS" w:hAnsi="Arial" w:cs="Arial"/>
      <w:color w:val="000000"/>
      <w:sz w:val="16"/>
      <w:szCs w:val="16"/>
    </w:rPr>
  </w:style>
  <w:style w:type="paragraph" w:customStyle="1" w:styleId="font5">
    <w:name w:val="font5"/>
    <w:basedOn w:val="Normal"/>
    <w:rsid w:val="0002128E"/>
    <w:pPr>
      <w:spacing w:before="280" w:after="280"/>
    </w:pPr>
    <w:rPr>
      <w:rFonts w:ascii="Arial" w:eastAsia="Arial Unicode MS" w:hAnsi="Arial" w:cs="Arial"/>
      <w:b/>
      <w:bCs/>
      <w:color w:val="000000"/>
      <w:sz w:val="16"/>
      <w:szCs w:val="16"/>
    </w:rPr>
  </w:style>
  <w:style w:type="paragraph" w:customStyle="1" w:styleId="xl23">
    <w:name w:val="xl23"/>
    <w:basedOn w:val="Normal"/>
    <w:rsid w:val="0002128E"/>
    <w:pPr>
      <w:pBdr>
        <w:top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24">
    <w:name w:val="xl24"/>
    <w:basedOn w:val="Normal"/>
    <w:rsid w:val="0002128E"/>
    <w:pPr>
      <w:pBdr>
        <w:top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25">
    <w:name w:val="xl25"/>
    <w:basedOn w:val="Normal"/>
    <w:rsid w:val="0002128E"/>
    <w:pPr>
      <w:pBdr>
        <w:bottom w:val="single" w:sz="4" w:space="0" w:color="000000"/>
        <w:right w:val="single" w:sz="4" w:space="0" w:color="000000"/>
      </w:pBdr>
      <w:spacing w:before="280" w:after="280"/>
      <w:jc w:val="right"/>
      <w:textAlignment w:val="top"/>
    </w:pPr>
    <w:rPr>
      <w:rFonts w:eastAsia="Arial Unicode MS"/>
      <w:sz w:val="16"/>
      <w:szCs w:val="16"/>
    </w:rPr>
  </w:style>
  <w:style w:type="paragraph" w:customStyle="1" w:styleId="xl26">
    <w:name w:val="xl26"/>
    <w:basedOn w:val="Normal"/>
    <w:rsid w:val="0002128E"/>
    <w:pPr>
      <w:pBdr>
        <w:bottom w:val="single" w:sz="4" w:space="0" w:color="000000"/>
        <w:right w:val="single" w:sz="4" w:space="0" w:color="000000"/>
      </w:pBdr>
      <w:spacing w:before="280" w:after="280"/>
      <w:jc w:val="right"/>
      <w:textAlignment w:val="top"/>
    </w:pPr>
    <w:rPr>
      <w:rFonts w:eastAsia="Arial Unicode MS"/>
      <w:sz w:val="16"/>
      <w:szCs w:val="16"/>
    </w:rPr>
  </w:style>
  <w:style w:type="paragraph" w:customStyle="1" w:styleId="xl27">
    <w:name w:val="xl27"/>
    <w:basedOn w:val="Normal"/>
    <w:rsid w:val="0002128E"/>
    <w:pPr>
      <w:pBdr>
        <w:bottom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28">
    <w:name w:val="xl28"/>
    <w:basedOn w:val="Normal"/>
    <w:rsid w:val="0002128E"/>
    <w:pPr>
      <w:pBdr>
        <w:top w:val="single" w:sz="4" w:space="0" w:color="000000"/>
        <w:bottom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29">
    <w:name w:val="xl29"/>
    <w:basedOn w:val="Normal"/>
    <w:rsid w:val="0002128E"/>
    <w:pPr>
      <w:pBdr>
        <w:left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30">
    <w:name w:val="xl30"/>
    <w:basedOn w:val="Normal"/>
    <w:rsid w:val="0002128E"/>
    <w:pPr>
      <w:spacing w:before="280" w:after="280"/>
      <w:textAlignment w:val="top"/>
    </w:pPr>
    <w:rPr>
      <w:rFonts w:ascii="Arial" w:eastAsia="Arial Unicode MS" w:hAnsi="Arial" w:cs="Arial"/>
      <w:b/>
      <w:bCs/>
      <w:color w:val="000000"/>
      <w:sz w:val="16"/>
      <w:szCs w:val="16"/>
    </w:rPr>
  </w:style>
  <w:style w:type="paragraph" w:customStyle="1" w:styleId="xl31">
    <w:name w:val="xl31"/>
    <w:basedOn w:val="Normal"/>
    <w:rsid w:val="0002128E"/>
    <w:pPr>
      <w:pBdr>
        <w:left w:val="single" w:sz="4" w:space="0" w:color="000000"/>
        <w:right w:val="single" w:sz="4" w:space="0" w:color="000000"/>
      </w:pBdr>
      <w:spacing w:before="280" w:after="280"/>
      <w:jc w:val="center"/>
      <w:textAlignment w:val="top"/>
    </w:pPr>
    <w:rPr>
      <w:rFonts w:ascii="Arial" w:eastAsia="Arial Unicode MS" w:hAnsi="Arial" w:cs="Arial"/>
      <w:color w:val="000000"/>
      <w:sz w:val="16"/>
      <w:szCs w:val="16"/>
    </w:rPr>
  </w:style>
  <w:style w:type="paragraph" w:customStyle="1" w:styleId="xl32">
    <w:name w:val="xl32"/>
    <w:basedOn w:val="Normal"/>
    <w:rsid w:val="0002128E"/>
    <w:pPr>
      <w:spacing w:before="280" w:after="280"/>
      <w:jc w:val="center"/>
      <w:textAlignment w:val="top"/>
    </w:pPr>
    <w:rPr>
      <w:rFonts w:ascii="Arial" w:eastAsia="Arial Unicode MS" w:hAnsi="Arial" w:cs="Arial"/>
      <w:color w:val="000000"/>
      <w:sz w:val="16"/>
      <w:szCs w:val="16"/>
    </w:rPr>
  </w:style>
  <w:style w:type="paragraph" w:customStyle="1" w:styleId="xl35">
    <w:name w:val="xl35"/>
    <w:basedOn w:val="Normal"/>
    <w:rsid w:val="0002128E"/>
    <w:pPr>
      <w:pBdr>
        <w:left w:val="single" w:sz="4" w:space="0" w:color="000000"/>
        <w:right w:val="single" w:sz="4" w:space="0" w:color="000000"/>
      </w:pBdr>
      <w:spacing w:before="280" w:after="280"/>
      <w:jc w:val="right"/>
      <w:textAlignment w:val="top"/>
    </w:pPr>
    <w:rPr>
      <w:rFonts w:eastAsia="Arial Unicode MS"/>
      <w:sz w:val="16"/>
      <w:szCs w:val="16"/>
    </w:rPr>
  </w:style>
  <w:style w:type="paragraph" w:customStyle="1" w:styleId="xl36">
    <w:name w:val="xl36"/>
    <w:basedOn w:val="Normal"/>
    <w:rsid w:val="0002128E"/>
    <w:pPr>
      <w:pBdr>
        <w:right w:val="single" w:sz="4" w:space="0" w:color="000000"/>
      </w:pBdr>
      <w:spacing w:before="280" w:after="280"/>
      <w:jc w:val="right"/>
      <w:textAlignment w:val="top"/>
    </w:pPr>
    <w:rPr>
      <w:rFonts w:eastAsia="Arial Unicode MS"/>
      <w:sz w:val="16"/>
      <w:szCs w:val="16"/>
    </w:rPr>
  </w:style>
  <w:style w:type="paragraph" w:customStyle="1" w:styleId="xl37">
    <w:name w:val="xl37"/>
    <w:basedOn w:val="Normal"/>
    <w:rsid w:val="0002128E"/>
    <w:pPr>
      <w:spacing w:before="280" w:after="280"/>
      <w:textAlignment w:val="top"/>
    </w:pPr>
    <w:rPr>
      <w:rFonts w:ascii="Arial" w:eastAsia="Arial Unicode MS" w:hAnsi="Arial" w:cs="Arial"/>
      <w:color w:val="000000"/>
      <w:sz w:val="16"/>
      <w:szCs w:val="16"/>
    </w:rPr>
  </w:style>
  <w:style w:type="paragraph" w:customStyle="1" w:styleId="xl38">
    <w:name w:val="xl38"/>
    <w:basedOn w:val="Normal"/>
    <w:rsid w:val="0002128E"/>
    <w:pPr>
      <w:spacing w:before="280" w:after="280"/>
      <w:jc w:val="both"/>
      <w:textAlignment w:val="top"/>
    </w:pPr>
    <w:rPr>
      <w:rFonts w:ascii="Arial" w:eastAsia="Arial Unicode MS" w:hAnsi="Arial" w:cs="Arial"/>
      <w:color w:val="000000"/>
      <w:sz w:val="16"/>
      <w:szCs w:val="16"/>
    </w:rPr>
  </w:style>
  <w:style w:type="paragraph" w:customStyle="1" w:styleId="xl39">
    <w:name w:val="xl39"/>
    <w:basedOn w:val="Normal"/>
    <w:rsid w:val="0002128E"/>
    <w:pPr>
      <w:spacing w:before="280" w:after="280"/>
      <w:jc w:val="right"/>
      <w:textAlignment w:val="top"/>
    </w:pPr>
    <w:rPr>
      <w:rFonts w:ascii="Arial" w:eastAsia="Arial Unicode MS" w:hAnsi="Arial" w:cs="Arial"/>
      <w:color w:val="000000"/>
      <w:sz w:val="16"/>
      <w:szCs w:val="16"/>
    </w:rPr>
  </w:style>
  <w:style w:type="paragraph" w:customStyle="1" w:styleId="xl40">
    <w:name w:val="xl40"/>
    <w:basedOn w:val="Normal"/>
    <w:rsid w:val="0002128E"/>
    <w:pPr>
      <w:pBdr>
        <w:left w:val="single" w:sz="4" w:space="0" w:color="000000"/>
        <w:right w:val="single" w:sz="4" w:space="0" w:color="000000"/>
      </w:pBdr>
      <w:spacing w:before="280" w:after="280"/>
      <w:jc w:val="right"/>
      <w:textAlignment w:val="top"/>
    </w:pPr>
    <w:rPr>
      <w:rFonts w:ascii="Arial" w:eastAsia="Arial Unicode MS" w:hAnsi="Arial" w:cs="Arial"/>
      <w:color w:val="000000"/>
      <w:sz w:val="16"/>
      <w:szCs w:val="16"/>
    </w:rPr>
  </w:style>
  <w:style w:type="paragraph" w:customStyle="1" w:styleId="xl41">
    <w:name w:val="xl41"/>
    <w:basedOn w:val="Normal"/>
    <w:rsid w:val="0002128E"/>
    <w:pPr>
      <w:pBdr>
        <w:right w:val="single" w:sz="4" w:space="0" w:color="000000"/>
      </w:pBdr>
      <w:spacing w:before="280" w:after="280"/>
      <w:jc w:val="right"/>
      <w:textAlignment w:val="top"/>
    </w:pPr>
    <w:rPr>
      <w:rFonts w:ascii="Arial" w:eastAsia="Arial Unicode MS" w:hAnsi="Arial" w:cs="Arial"/>
      <w:color w:val="000000"/>
      <w:sz w:val="16"/>
      <w:szCs w:val="16"/>
    </w:rPr>
  </w:style>
  <w:style w:type="paragraph" w:customStyle="1" w:styleId="xl42">
    <w:name w:val="xl42"/>
    <w:basedOn w:val="Normal"/>
    <w:rsid w:val="0002128E"/>
    <w:pPr>
      <w:spacing w:before="280" w:after="280"/>
      <w:jc w:val="right"/>
      <w:textAlignment w:val="top"/>
    </w:pPr>
    <w:rPr>
      <w:rFonts w:ascii="Arial" w:eastAsia="Arial Unicode MS" w:hAnsi="Arial" w:cs="Arial"/>
      <w:color w:val="000000"/>
      <w:sz w:val="16"/>
      <w:szCs w:val="16"/>
    </w:rPr>
  </w:style>
  <w:style w:type="paragraph" w:customStyle="1" w:styleId="xl43">
    <w:name w:val="xl43"/>
    <w:basedOn w:val="Normal"/>
    <w:rsid w:val="0002128E"/>
    <w:pPr>
      <w:spacing w:before="280" w:after="280"/>
      <w:jc w:val="both"/>
      <w:textAlignment w:val="top"/>
    </w:pPr>
    <w:rPr>
      <w:rFonts w:ascii="Arial" w:eastAsia="Arial Unicode MS" w:hAnsi="Arial" w:cs="Arial"/>
      <w:b/>
      <w:bCs/>
      <w:color w:val="000000"/>
      <w:sz w:val="16"/>
      <w:szCs w:val="16"/>
    </w:rPr>
  </w:style>
  <w:style w:type="paragraph" w:customStyle="1" w:styleId="xl44">
    <w:name w:val="xl44"/>
    <w:basedOn w:val="Normal"/>
    <w:rsid w:val="0002128E"/>
    <w:pPr>
      <w:spacing w:before="280" w:after="280"/>
      <w:textAlignment w:val="top"/>
    </w:pPr>
    <w:rPr>
      <w:rFonts w:ascii="Arial" w:eastAsia="Arial Unicode MS" w:hAnsi="Arial" w:cs="Arial"/>
      <w:b/>
      <w:bCs/>
      <w:color w:val="000000"/>
      <w:sz w:val="16"/>
      <w:szCs w:val="16"/>
    </w:rPr>
  </w:style>
  <w:style w:type="paragraph" w:customStyle="1" w:styleId="xl45">
    <w:name w:val="xl45"/>
    <w:basedOn w:val="Normal"/>
    <w:rsid w:val="0002128E"/>
    <w:pPr>
      <w:pBdr>
        <w:top w:val="single" w:sz="4" w:space="0" w:color="000000"/>
        <w:right w:val="single" w:sz="4" w:space="0" w:color="000000"/>
      </w:pBdr>
      <w:spacing w:before="280" w:after="280"/>
      <w:jc w:val="right"/>
      <w:textAlignment w:val="top"/>
    </w:pPr>
    <w:rPr>
      <w:rFonts w:eastAsia="Arial Unicode MS"/>
      <w:sz w:val="16"/>
      <w:szCs w:val="16"/>
    </w:rPr>
  </w:style>
  <w:style w:type="paragraph" w:customStyle="1" w:styleId="xl46">
    <w:name w:val="xl46"/>
    <w:basedOn w:val="Normal"/>
    <w:rsid w:val="0002128E"/>
    <w:pPr>
      <w:pBdr>
        <w:top w:val="single" w:sz="4" w:space="0" w:color="000000"/>
        <w:right w:val="single" w:sz="4" w:space="0" w:color="000000"/>
      </w:pBdr>
      <w:spacing w:before="280" w:after="280"/>
      <w:jc w:val="right"/>
      <w:textAlignment w:val="top"/>
    </w:pPr>
    <w:rPr>
      <w:rFonts w:eastAsia="Arial Unicode MS"/>
      <w:sz w:val="16"/>
      <w:szCs w:val="16"/>
    </w:rPr>
  </w:style>
  <w:style w:type="paragraph" w:customStyle="1" w:styleId="xl47">
    <w:name w:val="xl47"/>
    <w:basedOn w:val="Normal"/>
    <w:rsid w:val="0002128E"/>
    <w:pPr>
      <w:pBdr>
        <w:top w:val="single" w:sz="4" w:space="0" w:color="000000"/>
        <w:right w:val="single" w:sz="4" w:space="0" w:color="000000"/>
      </w:pBdr>
      <w:spacing w:before="280" w:after="280"/>
      <w:jc w:val="right"/>
      <w:textAlignment w:val="top"/>
    </w:pPr>
    <w:rPr>
      <w:rFonts w:ascii="Arial" w:eastAsia="Arial Unicode MS" w:hAnsi="Arial" w:cs="Arial"/>
      <w:b/>
      <w:bCs/>
      <w:color w:val="000000"/>
      <w:sz w:val="16"/>
      <w:szCs w:val="16"/>
    </w:rPr>
  </w:style>
  <w:style w:type="paragraph" w:customStyle="1" w:styleId="xl48">
    <w:name w:val="xl48"/>
    <w:basedOn w:val="Normal"/>
    <w:rsid w:val="0002128E"/>
    <w:pPr>
      <w:pBdr>
        <w:top w:val="single" w:sz="4" w:space="0" w:color="000000"/>
        <w:left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49">
    <w:name w:val="xl49"/>
    <w:basedOn w:val="Normal"/>
    <w:rsid w:val="0002128E"/>
    <w:pPr>
      <w:pBdr>
        <w:left w:val="single" w:sz="4" w:space="0" w:color="000000"/>
        <w:bottom w:val="single" w:sz="4" w:space="0" w:color="000000"/>
        <w:right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50">
    <w:name w:val="xl50"/>
    <w:basedOn w:val="Normal"/>
    <w:rsid w:val="0002128E"/>
    <w:pPr>
      <w:pBdr>
        <w:top w:val="single" w:sz="4" w:space="0" w:color="000000"/>
        <w:left w:val="single" w:sz="4" w:space="0" w:color="000000"/>
        <w:bottom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51">
    <w:name w:val="xl51"/>
    <w:basedOn w:val="Normal"/>
    <w:rsid w:val="0002128E"/>
    <w:pPr>
      <w:pBdr>
        <w:top w:val="single" w:sz="4" w:space="0" w:color="000000"/>
        <w:bottom w:val="single" w:sz="4" w:space="0" w:color="000000"/>
      </w:pBdr>
      <w:spacing w:before="280" w:after="280"/>
      <w:jc w:val="center"/>
      <w:textAlignment w:val="top"/>
    </w:pPr>
    <w:rPr>
      <w:rFonts w:ascii="Arial" w:eastAsia="Arial Unicode MS" w:hAnsi="Arial" w:cs="Arial"/>
      <w:b/>
      <w:bCs/>
      <w:color w:val="000000"/>
      <w:sz w:val="16"/>
      <w:szCs w:val="16"/>
    </w:rPr>
  </w:style>
  <w:style w:type="paragraph" w:customStyle="1" w:styleId="xl52">
    <w:name w:val="xl52"/>
    <w:basedOn w:val="Normal"/>
    <w:rsid w:val="0002128E"/>
    <w:pPr>
      <w:pBdr>
        <w:left w:val="single" w:sz="4" w:space="0" w:color="000000"/>
        <w:right w:val="single" w:sz="4" w:space="0" w:color="000000"/>
      </w:pBdr>
      <w:spacing w:before="280" w:after="280"/>
      <w:textAlignment w:val="top"/>
    </w:pPr>
    <w:rPr>
      <w:rFonts w:ascii="Arial" w:eastAsia="Arial Unicode MS" w:hAnsi="Arial" w:cs="Arial"/>
      <w:b/>
      <w:bCs/>
      <w:color w:val="000000"/>
      <w:sz w:val="16"/>
      <w:szCs w:val="16"/>
    </w:rPr>
  </w:style>
  <w:style w:type="paragraph" w:customStyle="1" w:styleId="xl53">
    <w:name w:val="xl53"/>
    <w:basedOn w:val="Normal"/>
    <w:rsid w:val="0002128E"/>
    <w:pPr>
      <w:pBdr>
        <w:top w:val="single" w:sz="4" w:space="0" w:color="000000"/>
        <w:left w:val="single" w:sz="4" w:space="0" w:color="000000"/>
      </w:pBdr>
      <w:spacing w:before="280" w:after="280"/>
      <w:textAlignment w:val="top"/>
    </w:pPr>
    <w:rPr>
      <w:rFonts w:ascii="Arial" w:eastAsia="Arial Unicode MS" w:hAnsi="Arial" w:cs="Arial"/>
      <w:b/>
      <w:bCs/>
      <w:color w:val="000000"/>
      <w:sz w:val="16"/>
      <w:szCs w:val="16"/>
    </w:rPr>
  </w:style>
  <w:style w:type="paragraph" w:customStyle="1" w:styleId="xl54">
    <w:name w:val="xl54"/>
    <w:basedOn w:val="Normal"/>
    <w:rsid w:val="0002128E"/>
    <w:pPr>
      <w:pBdr>
        <w:top w:val="single" w:sz="4" w:space="0" w:color="000000"/>
      </w:pBdr>
      <w:spacing w:before="280" w:after="280"/>
      <w:textAlignment w:val="top"/>
    </w:pPr>
    <w:rPr>
      <w:rFonts w:ascii="Arial" w:eastAsia="Arial Unicode MS" w:hAnsi="Arial" w:cs="Arial"/>
      <w:b/>
      <w:bCs/>
      <w:color w:val="000000"/>
      <w:sz w:val="16"/>
      <w:szCs w:val="16"/>
    </w:rPr>
  </w:style>
  <w:style w:type="paragraph" w:customStyle="1" w:styleId="xl55">
    <w:name w:val="xl55"/>
    <w:basedOn w:val="Normal"/>
    <w:rsid w:val="0002128E"/>
    <w:pPr>
      <w:pBdr>
        <w:top w:val="single" w:sz="4" w:space="0" w:color="000000"/>
        <w:left w:val="single" w:sz="4" w:space="0" w:color="000000"/>
      </w:pBdr>
      <w:spacing w:before="280" w:after="280"/>
      <w:textAlignment w:val="top"/>
    </w:pPr>
    <w:rPr>
      <w:rFonts w:ascii="Arial" w:eastAsia="Arial Unicode MS" w:hAnsi="Arial" w:cs="Arial"/>
      <w:b/>
      <w:bCs/>
      <w:color w:val="000000"/>
      <w:sz w:val="16"/>
      <w:szCs w:val="16"/>
    </w:rPr>
  </w:style>
  <w:style w:type="paragraph" w:customStyle="1" w:styleId="xl56">
    <w:name w:val="xl56"/>
    <w:basedOn w:val="Normal"/>
    <w:rsid w:val="0002128E"/>
    <w:pPr>
      <w:pBdr>
        <w:top w:val="single" w:sz="4" w:space="0" w:color="000000"/>
      </w:pBdr>
      <w:spacing w:before="280" w:after="280"/>
      <w:textAlignment w:val="top"/>
    </w:pPr>
    <w:rPr>
      <w:rFonts w:ascii="Arial" w:eastAsia="Arial Unicode MS" w:hAnsi="Arial" w:cs="Arial"/>
      <w:b/>
      <w:bCs/>
      <w:color w:val="000000"/>
      <w:sz w:val="16"/>
      <w:szCs w:val="16"/>
    </w:rPr>
  </w:style>
  <w:style w:type="paragraph" w:customStyle="1" w:styleId="xl57">
    <w:name w:val="xl57"/>
    <w:basedOn w:val="Normal"/>
    <w:rsid w:val="0002128E"/>
    <w:pPr>
      <w:pBdr>
        <w:top w:val="single" w:sz="4" w:space="0" w:color="000000"/>
        <w:left w:val="single" w:sz="4" w:space="0" w:color="000000"/>
        <w:bottom w:val="single" w:sz="8" w:space="0" w:color="000000"/>
      </w:pBdr>
      <w:spacing w:before="280" w:after="280"/>
      <w:jc w:val="center"/>
    </w:pPr>
    <w:rPr>
      <w:rFonts w:ascii="Arial" w:eastAsia="Arial Unicode MS" w:hAnsi="Arial" w:cs="Arial"/>
      <w:b/>
      <w:bCs/>
      <w:sz w:val="16"/>
      <w:szCs w:val="16"/>
    </w:rPr>
  </w:style>
  <w:style w:type="paragraph" w:customStyle="1" w:styleId="xl58">
    <w:name w:val="xl58"/>
    <w:basedOn w:val="Normal"/>
    <w:rsid w:val="0002128E"/>
    <w:pPr>
      <w:pBdr>
        <w:top w:val="single" w:sz="4" w:space="0" w:color="000000"/>
        <w:bottom w:val="single" w:sz="8" w:space="0" w:color="000000"/>
        <w:right w:val="single" w:sz="8" w:space="0" w:color="000000"/>
      </w:pBdr>
      <w:spacing w:before="280" w:after="280"/>
      <w:jc w:val="center"/>
    </w:pPr>
    <w:rPr>
      <w:rFonts w:ascii="Arial" w:eastAsia="Arial Unicode MS" w:hAnsi="Arial" w:cs="Arial"/>
      <w:b/>
      <w:bCs/>
      <w:sz w:val="16"/>
      <w:szCs w:val="16"/>
    </w:rPr>
  </w:style>
  <w:style w:type="paragraph" w:customStyle="1" w:styleId="xl59">
    <w:name w:val="xl59"/>
    <w:basedOn w:val="Normal"/>
    <w:rsid w:val="0002128E"/>
    <w:pPr>
      <w:pBdr>
        <w:left w:val="single" w:sz="4" w:space="18" w:color="000000"/>
        <w:right w:val="single" w:sz="4" w:space="0" w:color="000000"/>
      </w:pBdr>
      <w:spacing w:before="280" w:after="280"/>
    </w:pPr>
    <w:rPr>
      <w:rFonts w:ascii="Arial" w:eastAsia="Arial Unicode MS" w:hAnsi="Arial" w:cs="Arial"/>
      <w:b/>
      <w:bCs/>
      <w:sz w:val="16"/>
      <w:szCs w:val="16"/>
    </w:rPr>
  </w:style>
  <w:style w:type="paragraph" w:customStyle="1" w:styleId="xl60">
    <w:name w:val="xl60"/>
    <w:basedOn w:val="Normal"/>
    <w:rsid w:val="0002128E"/>
    <w:pPr>
      <w:pBdr>
        <w:left w:val="single" w:sz="4" w:space="0" w:color="000000"/>
        <w:right w:val="single" w:sz="4" w:space="0" w:color="000000"/>
      </w:pBdr>
      <w:spacing w:before="280" w:after="280"/>
      <w:jc w:val="center"/>
    </w:pPr>
    <w:rPr>
      <w:rFonts w:ascii="Arial" w:eastAsia="Arial Unicode MS" w:hAnsi="Arial" w:cs="Arial"/>
      <w:sz w:val="16"/>
      <w:szCs w:val="16"/>
    </w:rPr>
  </w:style>
  <w:style w:type="paragraph" w:customStyle="1" w:styleId="xl61">
    <w:name w:val="xl61"/>
    <w:basedOn w:val="Normal"/>
    <w:rsid w:val="0002128E"/>
    <w:pPr>
      <w:pBdr>
        <w:left w:val="single" w:sz="4" w:space="0" w:color="000000"/>
        <w:right w:val="single" w:sz="4" w:space="0" w:color="000000"/>
      </w:pBdr>
      <w:spacing w:before="280" w:after="280"/>
      <w:jc w:val="center"/>
    </w:pPr>
    <w:rPr>
      <w:rFonts w:ascii="Arial" w:eastAsia="Arial Unicode MS" w:hAnsi="Arial" w:cs="Arial"/>
      <w:sz w:val="16"/>
      <w:szCs w:val="16"/>
    </w:rPr>
  </w:style>
  <w:style w:type="paragraph" w:customStyle="1" w:styleId="xl62">
    <w:name w:val="xl62"/>
    <w:basedOn w:val="Normal"/>
    <w:rsid w:val="0002128E"/>
    <w:pPr>
      <w:pBdr>
        <w:top w:val="single" w:sz="8" w:space="0" w:color="000000"/>
        <w:left w:val="single" w:sz="8" w:space="0" w:color="000000"/>
        <w:right w:val="single" w:sz="4" w:space="0" w:color="000000"/>
      </w:pBdr>
      <w:spacing w:before="280" w:after="280"/>
      <w:jc w:val="center"/>
    </w:pPr>
    <w:rPr>
      <w:rFonts w:eastAsia="Arial Unicode MS"/>
      <w:b/>
      <w:bCs/>
      <w:sz w:val="24"/>
      <w:szCs w:val="24"/>
    </w:rPr>
  </w:style>
  <w:style w:type="paragraph" w:customStyle="1" w:styleId="xl63">
    <w:name w:val="xl63"/>
    <w:basedOn w:val="Normal"/>
    <w:rsid w:val="0002128E"/>
    <w:pPr>
      <w:pBdr>
        <w:left w:val="single" w:sz="8" w:space="0" w:color="000000"/>
        <w:bottom w:val="single" w:sz="4" w:space="0" w:color="000000"/>
        <w:right w:val="single" w:sz="4" w:space="0" w:color="000000"/>
      </w:pBdr>
      <w:spacing w:before="280" w:after="280"/>
      <w:jc w:val="center"/>
    </w:pPr>
    <w:rPr>
      <w:rFonts w:eastAsia="Arial Unicode MS"/>
      <w:b/>
      <w:bCs/>
      <w:sz w:val="24"/>
      <w:szCs w:val="24"/>
    </w:rPr>
  </w:style>
  <w:style w:type="paragraph" w:customStyle="1" w:styleId="xl64">
    <w:name w:val="xl64"/>
    <w:basedOn w:val="Normal"/>
    <w:rsid w:val="0002128E"/>
    <w:pPr>
      <w:pBdr>
        <w:top w:val="single" w:sz="8" w:space="0" w:color="000000"/>
        <w:left w:val="single" w:sz="4" w:space="0" w:color="000000"/>
        <w:right w:val="single" w:sz="4" w:space="0" w:color="000000"/>
      </w:pBdr>
      <w:spacing w:before="280" w:after="280"/>
      <w:jc w:val="center"/>
    </w:pPr>
    <w:rPr>
      <w:rFonts w:eastAsia="Arial Unicode MS"/>
      <w:b/>
      <w:bCs/>
      <w:sz w:val="24"/>
      <w:szCs w:val="24"/>
    </w:rPr>
  </w:style>
  <w:style w:type="paragraph" w:customStyle="1" w:styleId="xl65">
    <w:name w:val="xl65"/>
    <w:basedOn w:val="Normal"/>
    <w:rsid w:val="0002128E"/>
    <w:pPr>
      <w:pBdr>
        <w:left w:val="single" w:sz="4" w:space="0" w:color="000000"/>
        <w:bottom w:val="single" w:sz="4" w:space="0" w:color="000000"/>
        <w:right w:val="single" w:sz="4" w:space="0" w:color="000000"/>
      </w:pBdr>
      <w:spacing w:before="280" w:after="280"/>
      <w:jc w:val="center"/>
    </w:pPr>
    <w:rPr>
      <w:rFonts w:eastAsia="Arial Unicode MS"/>
      <w:b/>
      <w:bCs/>
      <w:sz w:val="24"/>
      <w:szCs w:val="24"/>
    </w:rPr>
  </w:style>
  <w:style w:type="paragraph" w:customStyle="1" w:styleId="xl66">
    <w:name w:val="xl66"/>
    <w:basedOn w:val="Normal"/>
    <w:rsid w:val="0002128E"/>
    <w:pPr>
      <w:pBdr>
        <w:top w:val="single" w:sz="8" w:space="0" w:color="000000"/>
        <w:left w:val="single" w:sz="4" w:space="0" w:color="000000"/>
        <w:bottom w:val="single" w:sz="4" w:space="0" w:color="000000"/>
      </w:pBdr>
      <w:spacing w:before="280" w:after="280"/>
      <w:jc w:val="center"/>
    </w:pPr>
    <w:rPr>
      <w:rFonts w:eastAsia="Arial Unicode MS"/>
      <w:b/>
      <w:bCs/>
      <w:sz w:val="24"/>
      <w:szCs w:val="24"/>
    </w:rPr>
  </w:style>
  <w:style w:type="paragraph" w:customStyle="1" w:styleId="xl67">
    <w:name w:val="xl67"/>
    <w:basedOn w:val="Normal"/>
    <w:rsid w:val="0002128E"/>
    <w:pPr>
      <w:pBdr>
        <w:top w:val="single" w:sz="8" w:space="0" w:color="000000"/>
        <w:bottom w:val="single" w:sz="4" w:space="0" w:color="000000"/>
        <w:right w:val="single" w:sz="8" w:space="0" w:color="000000"/>
      </w:pBdr>
      <w:spacing w:before="280" w:after="280"/>
      <w:jc w:val="center"/>
    </w:pPr>
    <w:rPr>
      <w:rFonts w:eastAsia="Arial Unicode MS"/>
      <w:b/>
      <w:bCs/>
      <w:sz w:val="24"/>
      <w:szCs w:val="24"/>
    </w:rPr>
  </w:style>
  <w:style w:type="paragraph" w:customStyle="1" w:styleId="xl68">
    <w:name w:val="xl68"/>
    <w:basedOn w:val="Normal"/>
    <w:rsid w:val="0002128E"/>
    <w:pPr>
      <w:pBdr>
        <w:left w:val="single" w:sz="4" w:space="0" w:color="000000"/>
        <w:right w:val="single" w:sz="4" w:space="0" w:color="000000"/>
      </w:pBdr>
      <w:spacing w:before="280" w:after="280"/>
    </w:pPr>
    <w:rPr>
      <w:rFonts w:ascii="Arial" w:eastAsia="Arial Unicode MS" w:hAnsi="Arial" w:cs="Arial"/>
      <w:b/>
      <w:bCs/>
      <w:sz w:val="16"/>
      <w:szCs w:val="16"/>
    </w:rPr>
  </w:style>
  <w:style w:type="paragraph" w:customStyle="1" w:styleId="xl69">
    <w:name w:val="xl69"/>
    <w:basedOn w:val="Normal"/>
    <w:rsid w:val="0002128E"/>
    <w:pPr>
      <w:pBdr>
        <w:bottom w:val="single" w:sz="8" w:space="0" w:color="000000"/>
      </w:pBdr>
      <w:spacing w:before="280" w:after="280"/>
      <w:jc w:val="center"/>
    </w:pPr>
    <w:rPr>
      <w:rFonts w:eastAsia="Arial Unicode MS"/>
      <w:sz w:val="28"/>
      <w:szCs w:val="28"/>
    </w:rPr>
  </w:style>
  <w:style w:type="paragraph" w:customStyle="1" w:styleId="xl70">
    <w:name w:val="xl70"/>
    <w:basedOn w:val="Normal"/>
    <w:rsid w:val="0002128E"/>
    <w:pPr>
      <w:pBdr>
        <w:top w:val="single" w:sz="8" w:space="0" w:color="000000"/>
      </w:pBdr>
      <w:spacing w:before="280" w:after="280"/>
      <w:jc w:val="center"/>
    </w:pPr>
    <w:rPr>
      <w:rFonts w:eastAsia="Arial Unicode MS"/>
      <w:sz w:val="28"/>
      <w:szCs w:val="28"/>
    </w:rPr>
  </w:style>
  <w:style w:type="paragraph" w:customStyle="1" w:styleId="Corpodetexto21">
    <w:name w:val="Corpo de texto 21"/>
    <w:basedOn w:val="Normal"/>
    <w:rsid w:val="0002128E"/>
    <w:pPr>
      <w:spacing w:line="240" w:lineRule="atLeast"/>
      <w:ind w:left="1276"/>
      <w:jc w:val="both"/>
    </w:pPr>
    <w:rPr>
      <w:sz w:val="24"/>
    </w:rPr>
  </w:style>
  <w:style w:type="paragraph" w:styleId="PargrafodaLista">
    <w:name w:val="List Paragraph"/>
    <w:basedOn w:val="Normal"/>
    <w:qFormat/>
    <w:rsid w:val="0002128E"/>
    <w:pPr>
      <w:ind w:left="708"/>
    </w:pPr>
  </w:style>
  <w:style w:type="paragraph" w:customStyle="1" w:styleId="TextosemFormatao3">
    <w:name w:val="Texto sem Formatação3"/>
    <w:basedOn w:val="Normal"/>
    <w:rsid w:val="0002128E"/>
    <w:rPr>
      <w:rFonts w:ascii="Courier New" w:hAnsi="Courier New" w:cs="Courier New"/>
    </w:rPr>
  </w:style>
  <w:style w:type="paragraph" w:customStyle="1" w:styleId="Textosemformatao">
    <w:name w:val="Texto sem formatação"/>
    <w:basedOn w:val="Normal"/>
    <w:rsid w:val="0002128E"/>
    <w:rPr>
      <w:rFonts w:ascii="Courier New" w:hAnsi="Courier New" w:cs="Courier New"/>
    </w:rPr>
  </w:style>
  <w:style w:type="paragraph" w:customStyle="1" w:styleId="Recuodecorpodetexto21">
    <w:name w:val="Recuo de corpo de texto 21"/>
    <w:basedOn w:val="Normal"/>
    <w:rsid w:val="0002128E"/>
    <w:pPr>
      <w:ind w:left="708" w:firstLine="1"/>
    </w:pPr>
    <w:rPr>
      <w:rFonts w:ascii="Arial" w:hAnsi="Arial" w:cs="Arial"/>
      <w:sz w:val="24"/>
    </w:rPr>
  </w:style>
  <w:style w:type="paragraph" w:customStyle="1" w:styleId="TextosemFormatao1">
    <w:name w:val="Texto sem Formatação1"/>
    <w:basedOn w:val="Normal"/>
    <w:rsid w:val="0002128E"/>
    <w:rPr>
      <w:rFonts w:ascii="Courier New" w:hAnsi="Courier New" w:cs="Courier New"/>
    </w:rPr>
  </w:style>
  <w:style w:type="paragraph" w:customStyle="1" w:styleId="TextosemFormatao2">
    <w:name w:val="Texto sem Formatação2"/>
    <w:basedOn w:val="Normal"/>
    <w:rsid w:val="0002128E"/>
    <w:rPr>
      <w:rFonts w:ascii="Courier New" w:hAnsi="Courier New" w:cs="Courier New"/>
    </w:rPr>
  </w:style>
  <w:style w:type="paragraph" w:customStyle="1" w:styleId="Captulo">
    <w:name w:val="Capítulo"/>
    <w:basedOn w:val="Normal"/>
    <w:next w:val="Corpodetexto"/>
    <w:rsid w:val="0002128E"/>
    <w:pPr>
      <w:keepNext/>
      <w:spacing w:before="240" w:after="120"/>
    </w:pPr>
    <w:rPr>
      <w:rFonts w:ascii="Arial" w:eastAsia="Lucida Sans Unicode" w:hAnsi="Arial" w:cs="Lucida Sans Unicode"/>
      <w:sz w:val="28"/>
      <w:szCs w:val="28"/>
    </w:rPr>
  </w:style>
  <w:style w:type="paragraph" w:customStyle="1" w:styleId="Legenda2">
    <w:name w:val="Legenda2"/>
    <w:basedOn w:val="Normal"/>
    <w:rsid w:val="0002128E"/>
    <w:pPr>
      <w:suppressLineNumbers/>
      <w:spacing w:before="120" w:after="120"/>
    </w:pPr>
    <w:rPr>
      <w:rFonts w:cs="Tahoma"/>
      <w:i/>
      <w:iCs/>
      <w:sz w:val="24"/>
      <w:szCs w:val="24"/>
    </w:rPr>
  </w:style>
  <w:style w:type="paragraph" w:customStyle="1" w:styleId="Legenda1">
    <w:name w:val="Legenda1"/>
    <w:basedOn w:val="Normal"/>
    <w:rsid w:val="0002128E"/>
    <w:pPr>
      <w:suppressLineNumbers/>
      <w:spacing w:before="120" w:after="120"/>
    </w:pPr>
    <w:rPr>
      <w:rFonts w:cs="Lucida Sans Unicode"/>
      <w:i/>
      <w:iCs/>
      <w:sz w:val="24"/>
      <w:szCs w:val="24"/>
    </w:rPr>
  </w:style>
  <w:style w:type="paragraph" w:customStyle="1" w:styleId="Corpodetexto210">
    <w:name w:val="Corpo de texto 21"/>
    <w:basedOn w:val="Normal"/>
    <w:rsid w:val="0002128E"/>
    <w:pPr>
      <w:tabs>
        <w:tab w:val="left" w:pos="2160"/>
        <w:tab w:val="left" w:pos="2448"/>
        <w:tab w:val="left" w:pos="3024"/>
        <w:tab w:val="left" w:pos="3168"/>
        <w:tab w:val="left" w:pos="3888"/>
        <w:tab w:val="left" w:pos="4608"/>
        <w:tab w:val="left" w:pos="5328"/>
        <w:tab w:val="left" w:pos="6048"/>
        <w:tab w:val="left" w:pos="6768"/>
      </w:tabs>
      <w:jc w:val="both"/>
    </w:pPr>
    <w:rPr>
      <w:rFonts w:ascii="Arial" w:hAnsi="Arial" w:cs="Arial"/>
      <w:sz w:val="24"/>
    </w:rPr>
  </w:style>
  <w:style w:type="paragraph" w:customStyle="1" w:styleId="Recuodecorpodetexto31">
    <w:name w:val="Recuo de corpo de texto 31"/>
    <w:basedOn w:val="Normal"/>
    <w:rsid w:val="0002128E"/>
    <w:pPr>
      <w:ind w:left="1134" w:hanging="851"/>
      <w:jc w:val="both"/>
    </w:pPr>
    <w:rPr>
      <w:sz w:val="24"/>
    </w:rPr>
  </w:style>
  <w:style w:type="paragraph" w:styleId="Subttulo">
    <w:name w:val="Subtitle"/>
    <w:basedOn w:val="Captulo"/>
    <w:next w:val="Corpodetexto"/>
    <w:qFormat/>
    <w:rsid w:val="0002128E"/>
    <w:pPr>
      <w:jc w:val="center"/>
    </w:pPr>
    <w:rPr>
      <w:rFonts w:cs="Times New Roman"/>
      <w:i/>
      <w:iCs/>
    </w:rPr>
  </w:style>
  <w:style w:type="paragraph" w:customStyle="1" w:styleId="Contedodatabela">
    <w:name w:val="Conteúdo da tabela"/>
    <w:basedOn w:val="Normal"/>
    <w:rsid w:val="0002128E"/>
    <w:pPr>
      <w:suppressLineNumbers/>
    </w:pPr>
  </w:style>
  <w:style w:type="paragraph" w:customStyle="1" w:styleId="Ttulodatabela">
    <w:name w:val="Título da tabela"/>
    <w:basedOn w:val="Contedodatabela"/>
    <w:rsid w:val="0002128E"/>
    <w:pPr>
      <w:jc w:val="center"/>
    </w:pPr>
    <w:rPr>
      <w:b/>
      <w:bCs/>
      <w:i/>
      <w:iCs/>
    </w:rPr>
  </w:style>
  <w:style w:type="paragraph" w:customStyle="1" w:styleId="Contedodoquadro">
    <w:name w:val="Conteúdo do quadro"/>
    <w:basedOn w:val="Corpodetexto"/>
    <w:rsid w:val="0002128E"/>
    <w:pPr>
      <w:tabs>
        <w:tab w:val="clear" w:pos="2694"/>
      </w:tabs>
      <w:spacing w:before="0" w:after="0"/>
      <w:jc w:val="center"/>
    </w:pPr>
    <w:rPr>
      <w:b/>
      <w:i/>
      <w:color w:val="000000"/>
      <w:sz w:val="20"/>
      <w:lang w:val="pt-PT"/>
    </w:rPr>
  </w:style>
  <w:style w:type="paragraph" w:styleId="Textodebalo">
    <w:name w:val="Balloon Text"/>
    <w:basedOn w:val="Normal"/>
    <w:rsid w:val="0002128E"/>
    <w:rPr>
      <w:rFonts w:ascii="Tahoma" w:hAnsi="Tahoma" w:cs="Tahoma"/>
      <w:sz w:val="16"/>
      <w:szCs w:val="16"/>
    </w:rPr>
  </w:style>
  <w:style w:type="paragraph" w:customStyle="1" w:styleId="Textodecomentrio1">
    <w:name w:val="Texto de comentário1"/>
    <w:basedOn w:val="Normal"/>
    <w:rsid w:val="0002128E"/>
  </w:style>
  <w:style w:type="paragraph" w:customStyle="1" w:styleId="Textodecomentrio2">
    <w:name w:val="Texto de comentário2"/>
    <w:basedOn w:val="Normal"/>
    <w:rsid w:val="0002128E"/>
  </w:style>
  <w:style w:type="paragraph" w:styleId="Assuntodocomentrio">
    <w:name w:val="annotation subject"/>
    <w:basedOn w:val="Textodecomentrio1"/>
    <w:next w:val="Textodecomentrio1"/>
    <w:rsid w:val="0002128E"/>
    <w:rPr>
      <w:b/>
      <w:bCs/>
    </w:rPr>
  </w:style>
  <w:style w:type="paragraph" w:customStyle="1" w:styleId="MapadoDocumento1">
    <w:name w:val="Mapa do Documento1"/>
    <w:basedOn w:val="Normal"/>
    <w:rsid w:val="0002128E"/>
    <w:rPr>
      <w:rFonts w:ascii="Tahoma" w:hAnsi="Tahoma" w:cs="Tahoma"/>
      <w:sz w:val="16"/>
      <w:szCs w:val="16"/>
    </w:rPr>
  </w:style>
  <w:style w:type="paragraph" w:customStyle="1" w:styleId="Recuodecorpodetexto22">
    <w:name w:val="Recuo de corpo de texto 22"/>
    <w:basedOn w:val="Normal"/>
    <w:rsid w:val="0002128E"/>
    <w:pPr>
      <w:tabs>
        <w:tab w:val="left" w:pos="142"/>
        <w:tab w:val="left" w:pos="1353"/>
      </w:tabs>
      <w:spacing w:before="120" w:after="120"/>
      <w:ind w:left="709" w:hanging="283"/>
      <w:jc w:val="both"/>
    </w:pPr>
    <w:rPr>
      <w:rFonts w:ascii="Arial" w:hAnsi="Arial" w:cs="Arial"/>
      <w:sz w:val="22"/>
    </w:rPr>
  </w:style>
  <w:style w:type="paragraph" w:customStyle="1" w:styleId="PT">
    <w:name w:val="PT"/>
    <w:basedOn w:val="Normal"/>
    <w:rsid w:val="0002128E"/>
    <w:pPr>
      <w:overflowPunct w:val="0"/>
      <w:autoSpaceDE w:val="0"/>
      <w:spacing w:line="360" w:lineRule="atLeast"/>
      <w:jc w:val="both"/>
      <w:textAlignment w:val="baseline"/>
    </w:pPr>
    <w:rPr>
      <w:rFonts w:ascii="Arial" w:eastAsia="Calibri" w:hAnsi="Arial" w:cs="Arial"/>
      <w:b/>
      <w:bCs/>
      <w:spacing w:val="30"/>
      <w:sz w:val="24"/>
      <w:szCs w:val="24"/>
    </w:rPr>
  </w:style>
  <w:style w:type="paragraph" w:styleId="NormalWeb">
    <w:name w:val="Normal (Web)"/>
    <w:basedOn w:val="Normal"/>
    <w:uiPriority w:val="99"/>
    <w:rsid w:val="0002128E"/>
    <w:pPr>
      <w:spacing w:before="280" w:after="280"/>
    </w:pPr>
    <w:rPr>
      <w:sz w:val="24"/>
      <w:szCs w:val="24"/>
    </w:rPr>
  </w:style>
  <w:style w:type="paragraph" w:customStyle="1" w:styleId="Ttulodetabela">
    <w:name w:val="Título de tabela"/>
    <w:basedOn w:val="Contedodatabela"/>
    <w:rsid w:val="0002128E"/>
    <w:pPr>
      <w:jc w:val="center"/>
    </w:pPr>
    <w:rPr>
      <w:b/>
      <w:bCs/>
    </w:rPr>
  </w:style>
  <w:style w:type="paragraph" w:styleId="CabealhodoSumrio">
    <w:name w:val="TOC Heading"/>
    <w:basedOn w:val="Ttulo1"/>
    <w:next w:val="Normal"/>
    <w:uiPriority w:val="39"/>
    <w:semiHidden/>
    <w:unhideWhenUsed/>
    <w:qFormat/>
    <w:rsid w:val="00146023"/>
    <w:pPr>
      <w:keepLines/>
      <w:suppressAutoHyphens w:val="0"/>
      <w:spacing w:before="480" w:line="276" w:lineRule="auto"/>
      <w:jc w:val="left"/>
      <w:outlineLvl w:val="9"/>
    </w:pPr>
    <w:rPr>
      <w:rFonts w:ascii="Cambria" w:hAnsi="Cambria"/>
      <w:bCs/>
      <w:color w:val="365F91"/>
      <w:sz w:val="28"/>
      <w:szCs w:val="28"/>
      <w:lang w:eastAsia="en-US"/>
    </w:rPr>
  </w:style>
  <w:style w:type="paragraph" w:styleId="Sumrio3">
    <w:name w:val="toc 3"/>
    <w:basedOn w:val="Normal"/>
    <w:next w:val="Normal"/>
    <w:autoRedefine/>
    <w:uiPriority w:val="39"/>
    <w:unhideWhenUsed/>
    <w:qFormat/>
    <w:rsid w:val="00146023"/>
    <w:pPr>
      <w:ind w:left="400"/>
    </w:pPr>
  </w:style>
  <w:style w:type="paragraph" w:styleId="Sumrio2">
    <w:name w:val="toc 2"/>
    <w:basedOn w:val="Normal"/>
    <w:next w:val="Normal"/>
    <w:autoRedefine/>
    <w:uiPriority w:val="39"/>
    <w:unhideWhenUsed/>
    <w:qFormat/>
    <w:rsid w:val="00146023"/>
    <w:pPr>
      <w:ind w:left="200"/>
    </w:pPr>
  </w:style>
  <w:style w:type="paragraph" w:styleId="Sumrio1">
    <w:name w:val="toc 1"/>
    <w:basedOn w:val="Normal"/>
    <w:next w:val="Normal"/>
    <w:autoRedefine/>
    <w:uiPriority w:val="39"/>
    <w:unhideWhenUsed/>
    <w:qFormat/>
    <w:rsid w:val="00146023"/>
  </w:style>
  <w:style w:type="paragraph" w:customStyle="1" w:styleId="Default">
    <w:name w:val="Default"/>
    <w:rsid w:val="00652729"/>
    <w:pPr>
      <w:autoSpaceDE w:val="0"/>
      <w:autoSpaceDN w:val="0"/>
      <w:adjustRightInd w:val="0"/>
    </w:pPr>
    <w:rPr>
      <w:rFonts w:ascii="Symbol" w:hAnsi="Symbol" w:cs="Symbol"/>
      <w:color w:val="000000"/>
      <w:sz w:val="24"/>
      <w:szCs w:val="24"/>
    </w:rPr>
  </w:style>
  <w:style w:type="table" w:styleId="Tabelacomgrade">
    <w:name w:val="Table Grid"/>
    <w:basedOn w:val="Tabelanormal"/>
    <w:uiPriority w:val="59"/>
    <w:rsid w:val="00C31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rsid w:val="00491209"/>
    <w:pPr>
      <w:suppressAutoHyphens w:val="0"/>
    </w:pPr>
    <w:rPr>
      <w:lang w:eastAsia="pt-BR"/>
    </w:rPr>
  </w:style>
  <w:style w:type="character" w:customStyle="1" w:styleId="TextodenotaderodapChar">
    <w:name w:val="Texto de nota de rodapé Char"/>
    <w:basedOn w:val="Fontepargpadro"/>
    <w:link w:val="Textodenotaderodap"/>
    <w:semiHidden/>
    <w:rsid w:val="00491209"/>
  </w:style>
  <w:style w:type="character" w:customStyle="1" w:styleId="apple-converted-space">
    <w:name w:val="apple-converted-space"/>
    <w:basedOn w:val="Fontepargpadro"/>
    <w:rsid w:val="007C7281"/>
  </w:style>
  <w:style w:type="paragraph" w:customStyle="1" w:styleId="western">
    <w:name w:val="western"/>
    <w:basedOn w:val="Normal"/>
    <w:rsid w:val="003B4296"/>
    <w:pPr>
      <w:suppressAutoHyphens w:val="0"/>
      <w:spacing w:before="119" w:after="119"/>
      <w:jc w:val="both"/>
    </w:pPr>
    <w:rPr>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09422">
      <w:bodyDiv w:val="1"/>
      <w:marLeft w:val="0"/>
      <w:marRight w:val="0"/>
      <w:marTop w:val="0"/>
      <w:marBottom w:val="0"/>
      <w:divBdr>
        <w:top w:val="none" w:sz="0" w:space="0" w:color="auto"/>
        <w:left w:val="none" w:sz="0" w:space="0" w:color="auto"/>
        <w:bottom w:val="none" w:sz="0" w:space="0" w:color="auto"/>
        <w:right w:val="none" w:sz="0" w:space="0" w:color="auto"/>
      </w:divBdr>
    </w:div>
    <w:div w:id="215777000">
      <w:bodyDiv w:val="1"/>
      <w:marLeft w:val="0"/>
      <w:marRight w:val="0"/>
      <w:marTop w:val="0"/>
      <w:marBottom w:val="0"/>
      <w:divBdr>
        <w:top w:val="none" w:sz="0" w:space="0" w:color="auto"/>
        <w:left w:val="none" w:sz="0" w:space="0" w:color="auto"/>
        <w:bottom w:val="none" w:sz="0" w:space="0" w:color="auto"/>
        <w:right w:val="none" w:sz="0" w:space="0" w:color="auto"/>
      </w:divBdr>
    </w:div>
    <w:div w:id="280574563">
      <w:bodyDiv w:val="1"/>
      <w:marLeft w:val="0"/>
      <w:marRight w:val="0"/>
      <w:marTop w:val="0"/>
      <w:marBottom w:val="0"/>
      <w:divBdr>
        <w:top w:val="none" w:sz="0" w:space="0" w:color="auto"/>
        <w:left w:val="none" w:sz="0" w:space="0" w:color="auto"/>
        <w:bottom w:val="none" w:sz="0" w:space="0" w:color="auto"/>
        <w:right w:val="none" w:sz="0" w:space="0" w:color="auto"/>
      </w:divBdr>
    </w:div>
    <w:div w:id="283461560">
      <w:bodyDiv w:val="1"/>
      <w:marLeft w:val="0"/>
      <w:marRight w:val="0"/>
      <w:marTop w:val="0"/>
      <w:marBottom w:val="0"/>
      <w:divBdr>
        <w:top w:val="none" w:sz="0" w:space="0" w:color="auto"/>
        <w:left w:val="none" w:sz="0" w:space="0" w:color="auto"/>
        <w:bottom w:val="none" w:sz="0" w:space="0" w:color="auto"/>
        <w:right w:val="none" w:sz="0" w:space="0" w:color="auto"/>
      </w:divBdr>
    </w:div>
    <w:div w:id="365526338">
      <w:bodyDiv w:val="1"/>
      <w:marLeft w:val="0"/>
      <w:marRight w:val="0"/>
      <w:marTop w:val="0"/>
      <w:marBottom w:val="0"/>
      <w:divBdr>
        <w:top w:val="none" w:sz="0" w:space="0" w:color="auto"/>
        <w:left w:val="none" w:sz="0" w:space="0" w:color="auto"/>
        <w:bottom w:val="none" w:sz="0" w:space="0" w:color="auto"/>
        <w:right w:val="none" w:sz="0" w:space="0" w:color="auto"/>
      </w:divBdr>
    </w:div>
    <w:div w:id="421145117">
      <w:bodyDiv w:val="1"/>
      <w:marLeft w:val="0"/>
      <w:marRight w:val="0"/>
      <w:marTop w:val="0"/>
      <w:marBottom w:val="0"/>
      <w:divBdr>
        <w:top w:val="none" w:sz="0" w:space="0" w:color="auto"/>
        <w:left w:val="none" w:sz="0" w:space="0" w:color="auto"/>
        <w:bottom w:val="none" w:sz="0" w:space="0" w:color="auto"/>
        <w:right w:val="none" w:sz="0" w:space="0" w:color="auto"/>
      </w:divBdr>
    </w:div>
    <w:div w:id="422578547">
      <w:bodyDiv w:val="1"/>
      <w:marLeft w:val="0"/>
      <w:marRight w:val="0"/>
      <w:marTop w:val="0"/>
      <w:marBottom w:val="0"/>
      <w:divBdr>
        <w:top w:val="none" w:sz="0" w:space="0" w:color="auto"/>
        <w:left w:val="none" w:sz="0" w:space="0" w:color="auto"/>
        <w:bottom w:val="none" w:sz="0" w:space="0" w:color="auto"/>
        <w:right w:val="none" w:sz="0" w:space="0" w:color="auto"/>
      </w:divBdr>
    </w:div>
    <w:div w:id="428543654">
      <w:bodyDiv w:val="1"/>
      <w:marLeft w:val="0"/>
      <w:marRight w:val="0"/>
      <w:marTop w:val="0"/>
      <w:marBottom w:val="0"/>
      <w:divBdr>
        <w:top w:val="none" w:sz="0" w:space="0" w:color="auto"/>
        <w:left w:val="none" w:sz="0" w:space="0" w:color="auto"/>
        <w:bottom w:val="none" w:sz="0" w:space="0" w:color="auto"/>
        <w:right w:val="none" w:sz="0" w:space="0" w:color="auto"/>
      </w:divBdr>
    </w:div>
    <w:div w:id="451560591">
      <w:bodyDiv w:val="1"/>
      <w:marLeft w:val="0"/>
      <w:marRight w:val="0"/>
      <w:marTop w:val="0"/>
      <w:marBottom w:val="0"/>
      <w:divBdr>
        <w:top w:val="none" w:sz="0" w:space="0" w:color="auto"/>
        <w:left w:val="none" w:sz="0" w:space="0" w:color="auto"/>
        <w:bottom w:val="none" w:sz="0" w:space="0" w:color="auto"/>
        <w:right w:val="none" w:sz="0" w:space="0" w:color="auto"/>
      </w:divBdr>
    </w:div>
    <w:div w:id="517084317">
      <w:bodyDiv w:val="1"/>
      <w:marLeft w:val="0"/>
      <w:marRight w:val="0"/>
      <w:marTop w:val="0"/>
      <w:marBottom w:val="0"/>
      <w:divBdr>
        <w:top w:val="none" w:sz="0" w:space="0" w:color="auto"/>
        <w:left w:val="none" w:sz="0" w:space="0" w:color="auto"/>
        <w:bottom w:val="none" w:sz="0" w:space="0" w:color="auto"/>
        <w:right w:val="none" w:sz="0" w:space="0" w:color="auto"/>
      </w:divBdr>
    </w:div>
    <w:div w:id="552274865">
      <w:bodyDiv w:val="1"/>
      <w:marLeft w:val="0"/>
      <w:marRight w:val="0"/>
      <w:marTop w:val="0"/>
      <w:marBottom w:val="0"/>
      <w:divBdr>
        <w:top w:val="none" w:sz="0" w:space="0" w:color="auto"/>
        <w:left w:val="none" w:sz="0" w:space="0" w:color="auto"/>
        <w:bottom w:val="none" w:sz="0" w:space="0" w:color="auto"/>
        <w:right w:val="none" w:sz="0" w:space="0" w:color="auto"/>
      </w:divBdr>
    </w:div>
    <w:div w:id="565991599">
      <w:bodyDiv w:val="1"/>
      <w:marLeft w:val="0"/>
      <w:marRight w:val="0"/>
      <w:marTop w:val="0"/>
      <w:marBottom w:val="0"/>
      <w:divBdr>
        <w:top w:val="none" w:sz="0" w:space="0" w:color="auto"/>
        <w:left w:val="none" w:sz="0" w:space="0" w:color="auto"/>
        <w:bottom w:val="none" w:sz="0" w:space="0" w:color="auto"/>
        <w:right w:val="none" w:sz="0" w:space="0" w:color="auto"/>
      </w:divBdr>
    </w:div>
    <w:div w:id="597565953">
      <w:bodyDiv w:val="1"/>
      <w:marLeft w:val="0"/>
      <w:marRight w:val="0"/>
      <w:marTop w:val="0"/>
      <w:marBottom w:val="0"/>
      <w:divBdr>
        <w:top w:val="none" w:sz="0" w:space="0" w:color="auto"/>
        <w:left w:val="none" w:sz="0" w:space="0" w:color="auto"/>
        <w:bottom w:val="none" w:sz="0" w:space="0" w:color="auto"/>
        <w:right w:val="none" w:sz="0" w:space="0" w:color="auto"/>
      </w:divBdr>
    </w:div>
    <w:div w:id="615647380">
      <w:bodyDiv w:val="1"/>
      <w:marLeft w:val="0"/>
      <w:marRight w:val="0"/>
      <w:marTop w:val="0"/>
      <w:marBottom w:val="0"/>
      <w:divBdr>
        <w:top w:val="none" w:sz="0" w:space="0" w:color="auto"/>
        <w:left w:val="none" w:sz="0" w:space="0" w:color="auto"/>
        <w:bottom w:val="none" w:sz="0" w:space="0" w:color="auto"/>
        <w:right w:val="none" w:sz="0" w:space="0" w:color="auto"/>
      </w:divBdr>
    </w:div>
    <w:div w:id="733314834">
      <w:bodyDiv w:val="1"/>
      <w:marLeft w:val="0"/>
      <w:marRight w:val="0"/>
      <w:marTop w:val="0"/>
      <w:marBottom w:val="0"/>
      <w:divBdr>
        <w:top w:val="none" w:sz="0" w:space="0" w:color="auto"/>
        <w:left w:val="none" w:sz="0" w:space="0" w:color="auto"/>
        <w:bottom w:val="none" w:sz="0" w:space="0" w:color="auto"/>
        <w:right w:val="none" w:sz="0" w:space="0" w:color="auto"/>
      </w:divBdr>
    </w:div>
    <w:div w:id="739862872">
      <w:bodyDiv w:val="1"/>
      <w:marLeft w:val="0"/>
      <w:marRight w:val="0"/>
      <w:marTop w:val="0"/>
      <w:marBottom w:val="0"/>
      <w:divBdr>
        <w:top w:val="none" w:sz="0" w:space="0" w:color="auto"/>
        <w:left w:val="none" w:sz="0" w:space="0" w:color="auto"/>
        <w:bottom w:val="none" w:sz="0" w:space="0" w:color="auto"/>
        <w:right w:val="none" w:sz="0" w:space="0" w:color="auto"/>
      </w:divBdr>
    </w:div>
    <w:div w:id="748691088">
      <w:bodyDiv w:val="1"/>
      <w:marLeft w:val="0"/>
      <w:marRight w:val="0"/>
      <w:marTop w:val="0"/>
      <w:marBottom w:val="0"/>
      <w:divBdr>
        <w:top w:val="none" w:sz="0" w:space="0" w:color="auto"/>
        <w:left w:val="none" w:sz="0" w:space="0" w:color="auto"/>
        <w:bottom w:val="none" w:sz="0" w:space="0" w:color="auto"/>
        <w:right w:val="none" w:sz="0" w:space="0" w:color="auto"/>
      </w:divBdr>
    </w:div>
    <w:div w:id="758020910">
      <w:bodyDiv w:val="1"/>
      <w:marLeft w:val="0"/>
      <w:marRight w:val="0"/>
      <w:marTop w:val="0"/>
      <w:marBottom w:val="0"/>
      <w:divBdr>
        <w:top w:val="none" w:sz="0" w:space="0" w:color="auto"/>
        <w:left w:val="none" w:sz="0" w:space="0" w:color="auto"/>
        <w:bottom w:val="none" w:sz="0" w:space="0" w:color="auto"/>
        <w:right w:val="none" w:sz="0" w:space="0" w:color="auto"/>
      </w:divBdr>
    </w:div>
    <w:div w:id="760612512">
      <w:bodyDiv w:val="1"/>
      <w:marLeft w:val="0"/>
      <w:marRight w:val="0"/>
      <w:marTop w:val="0"/>
      <w:marBottom w:val="0"/>
      <w:divBdr>
        <w:top w:val="none" w:sz="0" w:space="0" w:color="auto"/>
        <w:left w:val="none" w:sz="0" w:space="0" w:color="auto"/>
        <w:bottom w:val="none" w:sz="0" w:space="0" w:color="auto"/>
        <w:right w:val="none" w:sz="0" w:space="0" w:color="auto"/>
      </w:divBdr>
    </w:div>
    <w:div w:id="819427206">
      <w:bodyDiv w:val="1"/>
      <w:marLeft w:val="0"/>
      <w:marRight w:val="0"/>
      <w:marTop w:val="0"/>
      <w:marBottom w:val="0"/>
      <w:divBdr>
        <w:top w:val="none" w:sz="0" w:space="0" w:color="auto"/>
        <w:left w:val="none" w:sz="0" w:space="0" w:color="auto"/>
        <w:bottom w:val="none" w:sz="0" w:space="0" w:color="auto"/>
        <w:right w:val="none" w:sz="0" w:space="0" w:color="auto"/>
      </w:divBdr>
    </w:div>
    <w:div w:id="915866498">
      <w:bodyDiv w:val="1"/>
      <w:marLeft w:val="0"/>
      <w:marRight w:val="0"/>
      <w:marTop w:val="0"/>
      <w:marBottom w:val="0"/>
      <w:divBdr>
        <w:top w:val="none" w:sz="0" w:space="0" w:color="auto"/>
        <w:left w:val="none" w:sz="0" w:space="0" w:color="auto"/>
        <w:bottom w:val="none" w:sz="0" w:space="0" w:color="auto"/>
        <w:right w:val="none" w:sz="0" w:space="0" w:color="auto"/>
      </w:divBdr>
    </w:div>
    <w:div w:id="977733416">
      <w:bodyDiv w:val="1"/>
      <w:marLeft w:val="0"/>
      <w:marRight w:val="0"/>
      <w:marTop w:val="0"/>
      <w:marBottom w:val="0"/>
      <w:divBdr>
        <w:top w:val="none" w:sz="0" w:space="0" w:color="auto"/>
        <w:left w:val="none" w:sz="0" w:space="0" w:color="auto"/>
        <w:bottom w:val="none" w:sz="0" w:space="0" w:color="auto"/>
        <w:right w:val="none" w:sz="0" w:space="0" w:color="auto"/>
      </w:divBdr>
    </w:div>
    <w:div w:id="1017776003">
      <w:bodyDiv w:val="1"/>
      <w:marLeft w:val="0"/>
      <w:marRight w:val="0"/>
      <w:marTop w:val="0"/>
      <w:marBottom w:val="0"/>
      <w:divBdr>
        <w:top w:val="none" w:sz="0" w:space="0" w:color="auto"/>
        <w:left w:val="none" w:sz="0" w:space="0" w:color="auto"/>
        <w:bottom w:val="none" w:sz="0" w:space="0" w:color="auto"/>
        <w:right w:val="none" w:sz="0" w:space="0" w:color="auto"/>
      </w:divBdr>
    </w:div>
    <w:div w:id="1051881196">
      <w:bodyDiv w:val="1"/>
      <w:marLeft w:val="0"/>
      <w:marRight w:val="0"/>
      <w:marTop w:val="0"/>
      <w:marBottom w:val="0"/>
      <w:divBdr>
        <w:top w:val="none" w:sz="0" w:space="0" w:color="auto"/>
        <w:left w:val="none" w:sz="0" w:space="0" w:color="auto"/>
        <w:bottom w:val="none" w:sz="0" w:space="0" w:color="auto"/>
        <w:right w:val="none" w:sz="0" w:space="0" w:color="auto"/>
      </w:divBdr>
    </w:div>
    <w:div w:id="1084690063">
      <w:bodyDiv w:val="1"/>
      <w:marLeft w:val="0"/>
      <w:marRight w:val="0"/>
      <w:marTop w:val="0"/>
      <w:marBottom w:val="0"/>
      <w:divBdr>
        <w:top w:val="none" w:sz="0" w:space="0" w:color="auto"/>
        <w:left w:val="none" w:sz="0" w:space="0" w:color="auto"/>
        <w:bottom w:val="none" w:sz="0" w:space="0" w:color="auto"/>
        <w:right w:val="none" w:sz="0" w:space="0" w:color="auto"/>
      </w:divBdr>
    </w:div>
    <w:div w:id="1084716558">
      <w:bodyDiv w:val="1"/>
      <w:marLeft w:val="0"/>
      <w:marRight w:val="0"/>
      <w:marTop w:val="0"/>
      <w:marBottom w:val="0"/>
      <w:divBdr>
        <w:top w:val="none" w:sz="0" w:space="0" w:color="auto"/>
        <w:left w:val="none" w:sz="0" w:space="0" w:color="auto"/>
        <w:bottom w:val="none" w:sz="0" w:space="0" w:color="auto"/>
        <w:right w:val="none" w:sz="0" w:space="0" w:color="auto"/>
      </w:divBdr>
    </w:div>
    <w:div w:id="1114666623">
      <w:bodyDiv w:val="1"/>
      <w:marLeft w:val="0"/>
      <w:marRight w:val="0"/>
      <w:marTop w:val="0"/>
      <w:marBottom w:val="0"/>
      <w:divBdr>
        <w:top w:val="none" w:sz="0" w:space="0" w:color="auto"/>
        <w:left w:val="none" w:sz="0" w:space="0" w:color="auto"/>
        <w:bottom w:val="none" w:sz="0" w:space="0" w:color="auto"/>
        <w:right w:val="none" w:sz="0" w:space="0" w:color="auto"/>
      </w:divBdr>
    </w:div>
    <w:div w:id="1174878030">
      <w:bodyDiv w:val="1"/>
      <w:marLeft w:val="0"/>
      <w:marRight w:val="0"/>
      <w:marTop w:val="0"/>
      <w:marBottom w:val="0"/>
      <w:divBdr>
        <w:top w:val="none" w:sz="0" w:space="0" w:color="auto"/>
        <w:left w:val="none" w:sz="0" w:space="0" w:color="auto"/>
        <w:bottom w:val="none" w:sz="0" w:space="0" w:color="auto"/>
        <w:right w:val="none" w:sz="0" w:space="0" w:color="auto"/>
      </w:divBdr>
    </w:div>
    <w:div w:id="1304458150">
      <w:bodyDiv w:val="1"/>
      <w:marLeft w:val="0"/>
      <w:marRight w:val="0"/>
      <w:marTop w:val="0"/>
      <w:marBottom w:val="0"/>
      <w:divBdr>
        <w:top w:val="none" w:sz="0" w:space="0" w:color="auto"/>
        <w:left w:val="none" w:sz="0" w:space="0" w:color="auto"/>
        <w:bottom w:val="none" w:sz="0" w:space="0" w:color="auto"/>
        <w:right w:val="none" w:sz="0" w:space="0" w:color="auto"/>
      </w:divBdr>
    </w:div>
    <w:div w:id="1483616666">
      <w:bodyDiv w:val="1"/>
      <w:marLeft w:val="0"/>
      <w:marRight w:val="0"/>
      <w:marTop w:val="0"/>
      <w:marBottom w:val="0"/>
      <w:divBdr>
        <w:top w:val="none" w:sz="0" w:space="0" w:color="auto"/>
        <w:left w:val="none" w:sz="0" w:space="0" w:color="auto"/>
        <w:bottom w:val="none" w:sz="0" w:space="0" w:color="auto"/>
        <w:right w:val="none" w:sz="0" w:space="0" w:color="auto"/>
      </w:divBdr>
    </w:div>
    <w:div w:id="1498613622">
      <w:bodyDiv w:val="1"/>
      <w:marLeft w:val="0"/>
      <w:marRight w:val="0"/>
      <w:marTop w:val="0"/>
      <w:marBottom w:val="0"/>
      <w:divBdr>
        <w:top w:val="none" w:sz="0" w:space="0" w:color="auto"/>
        <w:left w:val="none" w:sz="0" w:space="0" w:color="auto"/>
        <w:bottom w:val="none" w:sz="0" w:space="0" w:color="auto"/>
        <w:right w:val="none" w:sz="0" w:space="0" w:color="auto"/>
      </w:divBdr>
    </w:div>
    <w:div w:id="1567687119">
      <w:bodyDiv w:val="1"/>
      <w:marLeft w:val="0"/>
      <w:marRight w:val="0"/>
      <w:marTop w:val="0"/>
      <w:marBottom w:val="0"/>
      <w:divBdr>
        <w:top w:val="none" w:sz="0" w:space="0" w:color="auto"/>
        <w:left w:val="none" w:sz="0" w:space="0" w:color="auto"/>
        <w:bottom w:val="none" w:sz="0" w:space="0" w:color="auto"/>
        <w:right w:val="none" w:sz="0" w:space="0" w:color="auto"/>
      </w:divBdr>
    </w:div>
    <w:div w:id="1589735341">
      <w:bodyDiv w:val="1"/>
      <w:marLeft w:val="0"/>
      <w:marRight w:val="0"/>
      <w:marTop w:val="0"/>
      <w:marBottom w:val="0"/>
      <w:divBdr>
        <w:top w:val="none" w:sz="0" w:space="0" w:color="auto"/>
        <w:left w:val="none" w:sz="0" w:space="0" w:color="auto"/>
        <w:bottom w:val="none" w:sz="0" w:space="0" w:color="auto"/>
        <w:right w:val="none" w:sz="0" w:space="0" w:color="auto"/>
      </w:divBdr>
    </w:div>
    <w:div w:id="1658263353">
      <w:bodyDiv w:val="1"/>
      <w:marLeft w:val="0"/>
      <w:marRight w:val="0"/>
      <w:marTop w:val="0"/>
      <w:marBottom w:val="0"/>
      <w:divBdr>
        <w:top w:val="none" w:sz="0" w:space="0" w:color="auto"/>
        <w:left w:val="none" w:sz="0" w:space="0" w:color="auto"/>
        <w:bottom w:val="none" w:sz="0" w:space="0" w:color="auto"/>
        <w:right w:val="none" w:sz="0" w:space="0" w:color="auto"/>
      </w:divBdr>
    </w:div>
    <w:div w:id="1692730186">
      <w:bodyDiv w:val="1"/>
      <w:marLeft w:val="0"/>
      <w:marRight w:val="0"/>
      <w:marTop w:val="0"/>
      <w:marBottom w:val="0"/>
      <w:divBdr>
        <w:top w:val="none" w:sz="0" w:space="0" w:color="auto"/>
        <w:left w:val="none" w:sz="0" w:space="0" w:color="auto"/>
        <w:bottom w:val="none" w:sz="0" w:space="0" w:color="auto"/>
        <w:right w:val="none" w:sz="0" w:space="0" w:color="auto"/>
      </w:divBdr>
    </w:div>
    <w:div w:id="1704205380">
      <w:bodyDiv w:val="1"/>
      <w:marLeft w:val="0"/>
      <w:marRight w:val="0"/>
      <w:marTop w:val="0"/>
      <w:marBottom w:val="0"/>
      <w:divBdr>
        <w:top w:val="none" w:sz="0" w:space="0" w:color="auto"/>
        <w:left w:val="none" w:sz="0" w:space="0" w:color="auto"/>
        <w:bottom w:val="none" w:sz="0" w:space="0" w:color="auto"/>
        <w:right w:val="none" w:sz="0" w:space="0" w:color="auto"/>
      </w:divBdr>
    </w:div>
    <w:div w:id="1726753605">
      <w:bodyDiv w:val="1"/>
      <w:marLeft w:val="0"/>
      <w:marRight w:val="0"/>
      <w:marTop w:val="0"/>
      <w:marBottom w:val="0"/>
      <w:divBdr>
        <w:top w:val="none" w:sz="0" w:space="0" w:color="auto"/>
        <w:left w:val="none" w:sz="0" w:space="0" w:color="auto"/>
        <w:bottom w:val="none" w:sz="0" w:space="0" w:color="auto"/>
        <w:right w:val="none" w:sz="0" w:space="0" w:color="auto"/>
      </w:divBdr>
    </w:div>
    <w:div w:id="1735159650">
      <w:bodyDiv w:val="1"/>
      <w:marLeft w:val="0"/>
      <w:marRight w:val="0"/>
      <w:marTop w:val="0"/>
      <w:marBottom w:val="0"/>
      <w:divBdr>
        <w:top w:val="none" w:sz="0" w:space="0" w:color="auto"/>
        <w:left w:val="none" w:sz="0" w:space="0" w:color="auto"/>
        <w:bottom w:val="none" w:sz="0" w:space="0" w:color="auto"/>
        <w:right w:val="none" w:sz="0" w:space="0" w:color="auto"/>
      </w:divBdr>
    </w:div>
    <w:div w:id="1741177853">
      <w:bodyDiv w:val="1"/>
      <w:marLeft w:val="0"/>
      <w:marRight w:val="0"/>
      <w:marTop w:val="0"/>
      <w:marBottom w:val="0"/>
      <w:divBdr>
        <w:top w:val="none" w:sz="0" w:space="0" w:color="auto"/>
        <w:left w:val="none" w:sz="0" w:space="0" w:color="auto"/>
        <w:bottom w:val="none" w:sz="0" w:space="0" w:color="auto"/>
        <w:right w:val="none" w:sz="0" w:space="0" w:color="auto"/>
      </w:divBdr>
    </w:div>
    <w:div w:id="1776748465">
      <w:bodyDiv w:val="1"/>
      <w:marLeft w:val="0"/>
      <w:marRight w:val="0"/>
      <w:marTop w:val="0"/>
      <w:marBottom w:val="0"/>
      <w:divBdr>
        <w:top w:val="none" w:sz="0" w:space="0" w:color="auto"/>
        <w:left w:val="none" w:sz="0" w:space="0" w:color="auto"/>
        <w:bottom w:val="none" w:sz="0" w:space="0" w:color="auto"/>
        <w:right w:val="none" w:sz="0" w:space="0" w:color="auto"/>
      </w:divBdr>
    </w:div>
    <w:div w:id="1850832818">
      <w:bodyDiv w:val="1"/>
      <w:marLeft w:val="0"/>
      <w:marRight w:val="0"/>
      <w:marTop w:val="0"/>
      <w:marBottom w:val="0"/>
      <w:divBdr>
        <w:top w:val="none" w:sz="0" w:space="0" w:color="auto"/>
        <w:left w:val="none" w:sz="0" w:space="0" w:color="auto"/>
        <w:bottom w:val="none" w:sz="0" w:space="0" w:color="auto"/>
        <w:right w:val="none" w:sz="0" w:space="0" w:color="auto"/>
      </w:divBdr>
    </w:div>
    <w:div w:id="1909534445">
      <w:bodyDiv w:val="1"/>
      <w:marLeft w:val="0"/>
      <w:marRight w:val="0"/>
      <w:marTop w:val="0"/>
      <w:marBottom w:val="0"/>
      <w:divBdr>
        <w:top w:val="none" w:sz="0" w:space="0" w:color="auto"/>
        <w:left w:val="none" w:sz="0" w:space="0" w:color="auto"/>
        <w:bottom w:val="none" w:sz="0" w:space="0" w:color="auto"/>
        <w:right w:val="none" w:sz="0" w:space="0" w:color="auto"/>
      </w:divBdr>
    </w:div>
    <w:div w:id="1941179120">
      <w:bodyDiv w:val="1"/>
      <w:marLeft w:val="0"/>
      <w:marRight w:val="0"/>
      <w:marTop w:val="0"/>
      <w:marBottom w:val="0"/>
      <w:divBdr>
        <w:top w:val="none" w:sz="0" w:space="0" w:color="auto"/>
        <w:left w:val="none" w:sz="0" w:space="0" w:color="auto"/>
        <w:bottom w:val="none" w:sz="0" w:space="0" w:color="auto"/>
        <w:right w:val="none" w:sz="0" w:space="0" w:color="auto"/>
      </w:divBdr>
    </w:div>
    <w:div w:id="1946309218">
      <w:bodyDiv w:val="1"/>
      <w:marLeft w:val="0"/>
      <w:marRight w:val="0"/>
      <w:marTop w:val="0"/>
      <w:marBottom w:val="0"/>
      <w:divBdr>
        <w:top w:val="none" w:sz="0" w:space="0" w:color="auto"/>
        <w:left w:val="none" w:sz="0" w:space="0" w:color="auto"/>
        <w:bottom w:val="none" w:sz="0" w:space="0" w:color="auto"/>
        <w:right w:val="none" w:sz="0" w:space="0" w:color="auto"/>
      </w:divBdr>
    </w:div>
    <w:div w:id="1976830289">
      <w:bodyDiv w:val="1"/>
      <w:marLeft w:val="0"/>
      <w:marRight w:val="0"/>
      <w:marTop w:val="0"/>
      <w:marBottom w:val="0"/>
      <w:divBdr>
        <w:top w:val="none" w:sz="0" w:space="0" w:color="auto"/>
        <w:left w:val="none" w:sz="0" w:space="0" w:color="auto"/>
        <w:bottom w:val="none" w:sz="0" w:space="0" w:color="auto"/>
        <w:right w:val="none" w:sz="0" w:space="0" w:color="auto"/>
      </w:divBdr>
    </w:div>
    <w:div w:id="2006978568">
      <w:bodyDiv w:val="1"/>
      <w:marLeft w:val="0"/>
      <w:marRight w:val="0"/>
      <w:marTop w:val="0"/>
      <w:marBottom w:val="0"/>
      <w:divBdr>
        <w:top w:val="none" w:sz="0" w:space="0" w:color="auto"/>
        <w:left w:val="none" w:sz="0" w:space="0" w:color="auto"/>
        <w:bottom w:val="none" w:sz="0" w:space="0" w:color="auto"/>
        <w:right w:val="none" w:sz="0" w:space="0" w:color="auto"/>
      </w:divBdr>
    </w:div>
    <w:div w:id="2040230181">
      <w:bodyDiv w:val="1"/>
      <w:marLeft w:val="0"/>
      <w:marRight w:val="0"/>
      <w:marTop w:val="0"/>
      <w:marBottom w:val="0"/>
      <w:divBdr>
        <w:top w:val="none" w:sz="0" w:space="0" w:color="auto"/>
        <w:left w:val="none" w:sz="0" w:space="0" w:color="auto"/>
        <w:bottom w:val="none" w:sz="0" w:space="0" w:color="auto"/>
        <w:right w:val="none" w:sz="0" w:space="0" w:color="auto"/>
      </w:divBdr>
    </w:div>
    <w:div w:id="212947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gracao.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ntegracao.gov.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AAB47D-F357-496A-87D6-13E2EDAEA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28</Pages>
  <Words>8452</Words>
  <Characters>45645</Characters>
  <Application>Microsoft Office Word</Application>
  <DocSecurity>0</DocSecurity>
  <Lines>380</Lines>
  <Paragraphs>107</Paragraphs>
  <ScaleCrop>false</ScaleCrop>
  <HeadingPairs>
    <vt:vector size="2" baseType="variant">
      <vt:variant>
        <vt:lpstr>Título</vt:lpstr>
      </vt:variant>
      <vt:variant>
        <vt:i4>1</vt:i4>
      </vt:variant>
    </vt:vector>
  </HeadingPairs>
  <TitlesOfParts>
    <vt:vector size="1" baseType="lpstr">
      <vt:lpstr>ANEXO IV</vt:lpstr>
    </vt:vector>
  </TitlesOfParts>
  <Company/>
  <LinksUpToDate>false</LinksUpToDate>
  <CharactersWithSpaces>53990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IV</dc:title>
  <dc:creator>jose.costa</dc:creator>
  <cp:lastModifiedBy>Luciana Mota Coelho</cp:lastModifiedBy>
  <cp:revision>6</cp:revision>
  <cp:lastPrinted>2015-09-25T19:18:00Z</cp:lastPrinted>
  <dcterms:created xsi:type="dcterms:W3CDTF">2015-09-25T19:37:00Z</dcterms:created>
  <dcterms:modified xsi:type="dcterms:W3CDTF">2015-10-14T20:22:00Z</dcterms:modified>
</cp:coreProperties>
</file>